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7DF8F" w14:textId="77777777" w:rsidR="004D29DA" w:rsidRDefault="004D29DA"/>
    <w:p w14:paraId="64EA8E6E" w14:textId="77777777" w:rsidR="008A22C6" w:rsidRDefault="008A22C6"/>
    <w:p w14:paraId="28E9AF2E" w14:textId="77777777" w:rsidR="008A22C6" w:rsidRDefault="008A22C6"/>
    <w:p w14:paraId="11F97065" w14:textId="77777777" w:rsidR="008A22C6" w:rsidRDefault="008A22C6"/>
    <w:p w14:paraId="6C0C7F50" w14:textId="77777777" w:rsidR="008A22C6" w:rsidRDefault="008A22C6"/>
    <w:p w14:paraId="799EFE9F" w14:textId="77777777" w:rsidR="008A22C6" w:rsidRDefault="008A22C6"/>
    <w:p w14:paraId="4F8512F5" w14:textId="77777777" w:rsidR="008A22C6" w:rsidRDefault="008A22C6"/>
    <w:p w14:paraId="753F2C06" w14:textId="77777777" w:rsidR="008A22C6" w:rsidRDefault="008A22C6"/>
    <w:p w14:paraId="0331147F" w14:textId="77777777" w:rsidR="008A22C6" w:rsidRDefault="008A22C6"/>
    <w:p w14:paraId="545B1FFA" w14:textId="77777777" w:rsidR="008A22C6" w:rsidRDefault="008A22C6"/>
    <w:p w14:paraId="177EA743" w14:textId="77777777" w:rsidR="008A22C6" w:rsidRDefault="008A22C6"/>
    <w:p w14:paraId="62D681F4" w14:textId="77777777" w:rsidR="008A22C6" w:rsidRDefault="008A22C6"/>
    <w:p w14:paraId="0AC170FA" w14:textId="77777777" w:rsidR="008A22C6" w:rsidRDefault="008A22C6"/>
    <w:p w14:paraId="5C701A7B" w14:textId="77777777" w:rsidR="00654BA2" w:rsidRDefault="00654BA2" w:rsidP="00654BA2">
      <w:r>
        <w:t xml:space="preserve">   http://ozeas.sdb.cz/panska/4A/optika/FTTH_Handbook_2017_V8_FINAL.pdf    </w:t>
      </w:r>
    </w:p>
    <w:p w14:paraId="53B4C46A" w14:textId="6204067D" w:rsidR="00654BA2" w:rsidRDefault="00654BA2" w:rsidP="00654BA2">
      <w:r>
        <w:t xml:space="preserve">   str. </w:t>
      </w:r>
      <w:proofErr w:type="gramStart"/>
      <w:r>
        <w:t>36  -</w:t>
      </w:r>
      <w:proofErr w:type="gramEnd"/>
      <w:r>
        <w:t xml:space="preserve"> přehled standardů    GPON a EPON</w:t>
      </w:r>
    </w:p>
    <w:p w14:paraId="58DFE748" w14:textId="78DE3153" w:rsidR="00654BA2" w:rsidRDefault="00654BA2" w:rsidP="00654BA2">
      <w:r>
        <w:t xml:space="preserve">   a str 39 - vlnové délky pro jednotlivá způsoby přenosu   GPON </w:t>
      </w:r>
    </w:p>
    <w:p w14:paraId="20B887A8" w14:textId="3E7892EA" w:rsidR="00654BA2" w:rsidRDefault="00654BA2" w:rsidP="00654BA2">
      <w:r>
        <w:t xml:space="preserve">    48 - EPON - vlnové délky </w:t>
      </w:r>
      <w:proofErr w:type="gramStart"/>
      <w:r>
        <w:t xml:space="preserve">  ,</w:t>
      </w:r>
      <w:proofErr w:type="gramEnd"/>
      <w:r>
        <w:t xml:space="preserve"> a vidíme, že se to nesnáší     </w:t>
      </w:r>
    </w:p>
    <w:p w14:paraId="408BA25E" w14:textId="6238EAFB" w:rsidR="008A22C6" w:rsidRDefault="00654BA2" w:rsidP="00654BA2">
      <w:r>
        <w:t xml:space="preserve">       </w:t>
      </w:r>
      <w:proofErr w:type="spellStart"/>
      <w:proofErr w:type="gramStart"/>
      <w:r>
        <w:t>downstream</w:t>
      </w:r>
      <w:proofErr w:type="spellEnd"/>
      <w:r>
        <w:t xml:space="preserve"> - od</w:t>
      </w:r>
      <w:proofErr w:type="gramEnd"/>
      <w:r>
        <w:t xml:space="preserve"> OLT k uživateli    </w:t>
      </w:r>
    </w:p>
    <w:p w14:paraId="1527C6CB" w14:textId="17A6DB1A" w:rsidR="008A22C6" w:rsidRDefault="008A22C6"/>
    <w:p w14:paraId="1496CBD0" w14:textId="77777777" w:rsidR="008A22C6" w:rsidRDefault="008A22C6"/>
    <w:p w14:paraId="709634B7" w14:textId="4DCABA56" w:rsidR="008A22C6" w:rsidRDefault="00CF33A7">
      <w:r>
        <w:t xml:space="preserve">Dále   budeme pokračovat podle   </w:t>
      </w:r>
    </w:p>
    <w:p w14:paraId="0E4B25AC" w14:textId="04721585" w:rsidR="008A22C6" w:rsidRDefault="00654BA2">
      <w:r w:rsidRPr="00654BA2">
        <w:t>https://www.broadband-forum.org/pdfs/mr-246-1-0-0.pdf</w:t>
      </w:r>
    </w:p>
    <w:p w14:paraId="7B16E0AF" w14:textId="6A145B40" w:rsidR="008A22C6" w:rsidRDefault="00654BA2">
      <w:r>
        <w:t xml:space="preserve">někde od strany 10 začíná PON, to již známe </w:t>
      </w:r>
    </w:p>
    <w:p w14:paraId="0E190C6A" w14:textId="55CC3D02" w:rsidR="00654BA2" w:rsidRDefault="00654BA2">
      <w:r>
        <w:t xml:space="preserve">strana 16 – skládání rámců u </w:t>
      </w:r>
      <w:proofErr w:type="spellStart"/>
      <w:r>
        <w:t>upstreamu</w:t>
      </w:r>
      <w:proofErr w:type="spellEnd"/>
    </w:p>
    <w:p w14:paraId="02633D2A" w14:textId="77777777" w:rsidR="008A22C6" w:rsidRDefault="008A22C6"/>
    <w:p w14:paraId="13A89980" w14:textId="77777777" w:rsidR="00205F63" w:rsidRDefault="00205F63"/>
    <w:p w14:paraId="4000CC50" w14:textId="77777777" w:rsidR="00205F63" w:rsidRDefault="00205F63"/>
    <w:p w14:paraId="6AD69C09" w14:textId="4ECB41AA" w:rsidR="008A22C6" w:rsidRDefault="008A22C6">
      <w:r>
        <w:t>DBA</w:t>
      </w:r>
    </w:p>
    <w:p w14:paraId="5BC000B7" w14:textId="18216FD7" w:rsidR="008A22C6" w:rsidRPr="00205F63" w:rsidRDefault="00654BA2">
      <w:pPr>
        <w:rPr>
          <w:b/>
          <w:bCs/>
          <w:sz w:val="44"/>
          <w:szCs w:val="44"/>
        </w:rPr>
      </w:pPr>
      <w:proofErr w:type="spellStart"/>
      <w:r w:rsidRPr="00205F63">
        <w:rPr>
          <w:b/>
          <w:bCs/>
          <w:sz w:val="44"/>
          <w:szCs w:val="44"/>
        </w:rPr>
        <w:t>Dynamic</w:t>
      </w:r>
      <w:proofErr w:type="spellEnd"/>
      <w:r w:rsidRPr="00205F63">
        <w:rPr>
          <w:b/>
          <w:bCs/>
          <w:sz w:val="44"/>
          <w:szCs w:val="44"/>
        </w:rPr>
        <w:t xml:space="preserve"> </w:t>
      </w:r>
      <w:proofErr w:type="spellStart"/>
      <w:r w:rsidRPr="00205F63">
        <w:rPr>
          <w:b/>
          <w:bCs/>
          <w:sz w:val="44"/>
          <w:szCs w:val="44"/>
        </w:rPr>
        <w:t>Bandwidth</w:t>
      </w:r>
      <w:proofErr w:type="spellEnd"/>
      <w:r w:rsidRPr="00205F63">
        <w:rPr>
          <w:b/>
          <w:bCs/>
          <w:sz w:val="44"/>
          <w:szCs w:val="44"/>
        </w:rPr>
        <w:t xml:space="preserve"> </w:t>
      </w:r>
      <w:proofErr w:type="spellStart"/>
      <w:r w:rsidRPr="00205F63">
        <w:rPr>
          <w:b/>
          <w:bCs/>
          <w:sz w:val="44"/>
          <w:szCs w:val="44"/>
        </w:rPr>
        <w:t>Allocation</w:t>
      </w:r>
      <w:proofErr w:type="spellEnd"/>
      <w:r w:rsidRPr="00205F63">
        <w:rPr>
          <w:b/>
          <w:bCs/>
          <w:sz w:val="44"/>
          <w:szCs w:val="44"/>
        </w:rPr>
        <w:t xml:space="preserve"> (DBA)   </w:t>
      </w:r>
    </w:p>
    <w:p w14:paraId="409BBE65" w14:textId="5DCFF72E" w:rsidR="008A22C6" w:rsidRDefault="00654BA2">
      <w:r>
        <w:t>Od strany 18</w:t>
      </w:r>
    </w:p>
    <w:p w14:paraId="234DA85D" w14:textId="02E91569" w:rsidR="00654BA2" w:rsidRDefault="00654BA2" w:rsidP="00654BA2">
      <w:pPr>
        <w:spacing w:after="0"/>
      </w:pPr>
      <w:r>
        <w:lastRenderedPageBreak/>
        <w:t xml:space="preserve">–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bandwidth</w:t>
      </w:r>
      <w:proofErr w:type="spellEnd"/>
      <w:r>
        <w:t xml:space="preserve"> (</w:t>
      </w:r>
      <w:proofErr w:type="spellStart"/>
      <w:r>
        <w:t>highest</w:t>
      </w:r>
      <w:proofErr w:type="spellEnd"/>
      <w:r>
        <w:t xml:space="preserve"> </w:t>
      </w:r>
      <w:proofErr w:type="gramStart"/>
      <w:r>
        <w:t>priority)</w:t>
      </w:r>
      <w:r w:rsidR="00CF33A7">
        <w:t xml:space="preserve">   </w:t>
      </w:r>
      <w:proofErr w:type="gramEnd"/>
      <w:r w:rsidR="00CF33A7">
        <w:t>-  máme napevno nějaký datový tok, ať už ho potřebuji nebo ne</w:t>
      </w:r>
    </w:p>
    <w:p w14:paraId="7540B992" w14:textId="1DE954E7" w:rsidR="00654BA2" w:rsidRDefault="00654BA2" w:rsidP="00654BA2">
      <w:pPr>
        <w:spacing w:after="0"/>
      </w:pPr>
      <w:r>
        <w:t xml:space="preserve">– </w:t>
      </w:r>
      <w:proofErr w:type="spellStart"/>
      <w:r>
        <w:t>Assured</w:t>
      </w:r>
      <w:proofErr w:type="spellEnd"/>
      <w:r>
        <w:t xml:space="preserve"> </w:t>
      </w:r>
      <w:proofErr w:type="spellStart"/>
      <w:r>
        <w:t>bandwidth</w:t>
      </w:r>
      <w:proofErr w:type="spellEnd"/>
      <w:r w:rsidR="00B06C78">
        <w:t xml:space="preserve">   -    přiřadí mi to tolik, kolik chci, ale nanejvýš </w:t>
      </w:r>
      <w:proofErr w:type="gramStart"/>
      <w:r w:rsidR="00B06C78">
        <w:t>… ,</w:t>
      </w:r>
      <w:proofErr w:type="gramEnd"/>
      <w:r w:rsidR="00B06C78">
        <w:t xml:space="preserve"> to, kolik jsem si zaplatil</w:t>
      </w:r>
    </w:p>
    <w:p w14:paraId="4F1C024F" w14:textId="093C0D19" w:rsidR="00654BA2" w:rsidRDefault="00654BA2" w:rsidP="00654BA2">
      <w:pPr>
        <w:spacing w:after="0"/>
      </w:pPr>
      <w:r>
        <w:t>– Non-</w:t>
      </w:r>
      <w:proofErr w:type="spellStart"/>
      <w:r>
        <w:t>assured</w:t>
      </w:r>
      <w:proofErr w:type="spellEnd"/>
      <w:r>
        <w:t xml:space="preserve"> </w:t>
      </w:r>
      <w:proofErr w:type="spellStart"/>
      <w:r>
        <w:t>bandwidth</w:t>
      </w:r>
      <w:proofErr w:type="spellEnd"/>
      <w:r w:rsidR="00B06C78">
        <w:t xml:space="preserve">   </w:t>
      </w:r>
    </w:p>
    <w:p w14:paraId="5BD7F45D" w14:textId="00917CAD" w:rsidR="00654BA2" w:rsidRDefault="00654BA2" w:rsidP="00654BA2">
      <w:pPr>
        <w:spacing w:after="0"/>
      </w:pPr>
      <w:r>
        <w:t>– Best-</w:t>
      </w:r>
      <w:proofErr w:type="spellStart"/>
      <w:r>
        <w:t>effort</w:t>
      </w:r>
      <w:proofErr w:type="spellEnd"/>
      <w:r>
        <w:t xml:space="preserve"> </w:t>
      </w:r>
      <w:proofErr w:type="spellStart"/>
      <w:r>
        <w:t>bandwidth</w:t>
      </w:r>
      <w:proofErr w:type="spellEnd"/>
      <w:r>
        <w:t xml:space="preserve"> (</w:t>
      </w:r>
      <w:proofErr w:type="spellStart"/>
      <w:r>
        <w:t>lowest</w:t>
      </w:r>
      <w:proofErr w:type="spellEnd"/>
      <w:r>
        <w:t xml:space="preserve"> priority)</w:t>
      </w:r>
    </w:p>
    <w:p w14:paraId="33928B2A" w14:textId="77777777" w:rsidR="00CF33A7" w:rsidRDefault="00CF33A7" w:rsidP="00654BA2">
      <w:pPr>
        <w:spacing w:after="0"/>
      </w:pPr>
    </w:p>
    <w:p w14:paraId="36B2A883" w14:textId="601965D7" w:rsidR="00763F4B" w:rsidRDefault="00763F4B" w:rsidP="00654BA2">
      <w:pPr>
        <w:spacing w:after="0"/>
      </w:pPr>
      <w:r>
        <w:t xml:space="preserve">U našeho </w:t>
      </w:r>
      <w:proofErr w:type="spellStart"/>
      <w:r>
        <w:t>DSLAMu</w:t>
      </w:r>
      <w:proofErr w:type="spellEnd"/>
      <w:r>
        <w:t xml:space="preserve"> se těmto pojmům </w:t>
      </w:r>
      <w:proofErr w:type="gramStart"/>
      <w:r>
        <w:t>říká  „</w:t>
      </w:r>
      <w:proofErr w:type="gramEnd"/>
      <w:r>
        <w:t>DBA profile type 1</w:t>
      </w:r>
      <w:r w:rsidR="00134EAB">
        <w:t>“</w:t>
      </w:r>
      <w:r>
        <w:t xml:space="preserve">   -     </w:t>
      </w:r>
      <w:r w:rsidR="00134EAB">
        <w:t>„</w:t>
      </w:r>
      <w:r>
        <w:t xml:space="preserve">DBA profile type </w:t>
      </w:r>
      <w:r w:rsidR="00134EAB">
        <w:t>5</w:t>
      </w:r>
      <w:r>
        <w:t xml:space="preserve"> “   a je to trochu jinak </w:t>
      </w:r>
      <w:r w:rsidR="00134EAB">
        <w:t xml:space="preserve">definováno </w:t>
      </w:r>
    </w:p>
    <w:p w14:paraId="7931DC5A" w14:textId="77777777" w:rsidR="00763F4B" w:rsidRDefault="00763F4B" w:rsidP="00654BA2">
      <w:pPr>
        <w:spacing w:after="0"/>
      </w:pPr>
    </w:p>
    <w:p w14:paraId="123A6D3D" w14:textId="3D5F855F" w:rsidR="00223338" w:rsidRDefault="00223338" w:rsidP="00654BA2">
      <w:pPr>
        <w:spacing w:after="0"/>
      </w:pPr>
      <w:r>
        <w:t xml:space="preserve">Podívejte se třeba na, ale stejně je to tam tak divně    </w:t>
      </w:r>
      <w:r w:rsidRPr="00223338">
        <w:t>https://www.ipinfusion.com/resources/dba-the-gpon-upstream-bandwidth-maestro/</w:t>
      </w:r>
    </w:p>
    <w:p w14:paraId="7577FD66" w14:textId="77777777" w:rsidR="00223338" w:rsidRDefault="00223338" w:rsidP="00654BA2">
      <w:pPr>
        <w:spacing w:after="0"/>
      </w:pPr>
    </w:p>
    <w:p w14:paraId="36E4F12E" w14:textId="77777777" w:rsidR="00223338" w:rsidRDefault="00223338" w:rsidP="00654BA2">
      <w:pPr>
        <w:spacing w:after="0"/>
      </w:pPr>
    </w:p>
    <w:p w14:paraId="31AB8D25" w14:textId="048AED91" w:rsidR="004C76FC" w:rsidRDefault="004C76FC" w:rsidP="00654BA2">
      <w:pPr>
        <w:spacing w:after="0"/>
      </w:pPr>
      <w:r>
        <w:t xml:space="preserve">Jak to </w:t>
      </w:r>
      <w:proofErr w:type="gramStart"/>
      <w:r>
        <w:t>poskládat ?</w:t>
      </w:r>
      <w:proofErr w:type="gramEnd"/>
      <w:r>
        <w:t xml:space="preserve">  Strana </w:t>
      </w:r>
      <w:proofErr w:type="gramStart"/>
      <w:r>
        <w:t>22  .</w:t>
      </w:r>
      <w:proofErr w:type="gramEnd"/>
      <w:r>
        <w:t xml:space="preserve">Ve směru k zákazníkovi – </w:t>
      </w:r>
      <w:proofErr w:type="spellStart"/>
      <w:r>
        <w:t>downstream</w:t>
      </w:r>
      <w:proofErr w:type="spellEnd"/>
      <w:r>
        <w:t xml:space="preserve"> – je v rámci vymezen kousek (US BW map), ve kterém se říká, na kterých pozicích má být </w:t>
      </w:r>
      <w:proofErr w:type="spellStart"/>
      <w:r>
        <w:t>upstream</w:t>
      </w:r>
      <w:proofErr w:type="spellEnd"/>
      <w:r>
        <w:t xml:space="preserve"> pro zákazníka </w:t>
      </w:r>
    </w:p>
    <w:p w14:paraId="0BCA0129" w14:textId="77777777" w:rsidR="00654BA2" w:rsidRDefault="00654BA2"/>
    <w:p w14:paraId="05AB4F3A" w14:textId="77777777" w:rsidR="004C76FC" w:rsidRDefault="004C76FC"/>
    <w:p w14:paraId="1483DE99" w14:textId="11783429" w:rsidR="008A22C6" w:rsidRDefault="008A22C6">
      <w:r>
        <w:t xml:space="preserve">DBA profile </w:t>
      </w:r>
    </w:p>
    <w:p w14:paraId="7E9A5C40" w14:textId="1FC7482A" w:rsidR="008A22C6" w:rsidRDefault="008A22C6">
      <w:r>
        <w:t xml:space="preserve">Je název pro nastavení chování DBA </w:t>
      </w:r>
    </w:p>
    <w:p w14:paraId="4C2C1E49" w14:textId="77777777" w:rsidR="008A22C6" w:rsidRDefault="008A22C6"/>
    <w:p w14:paraId="3F256F58" w14:textId="77777777" w:rsidR="008A22C6" w:rsidRDefault="008A22C6"/>
    <w:p w14:paraId="14568608" w14:textId="77777777" w:rsidR="008A22C6" w:rsidRPr="00243688" w:rsidRDefault="008A22C6" w:rsidP="008A22C6">
      <w:pPr>
        <w:rPr>
          <w:b/>
          <w:sz w:val="40"/>
          <w:szCs w:val="40"/>
        </w:rPr>
      </w:pPr>
      <w:proofErr w:type="spellStart"/>
      <w:r w:rsidRPr="00243688">
        <w:rPr>
          <w:b/>
          <w:sz w:val="40"/>
          <w:szCs w:val="40"/>
        </w:rPr>
        <w:t>Transmitt</w:t>
      </w:r>
      <w:proofErr w:type="spellEnd"/>
      <w:r w:rsidRPr="00243688">
        <w:rPr>
          <w:b/>
          <w:sz w:val="40"/>
          <w:szCs w:val="40"/>
        </w:rPr>
        <w:t xml:space="preserve"> </w:t>
      </w:r>
      <w:proofErr w:type="spellStart"/>
      <w:r w:rsidRPr="00243688">
        <w:rPr>
          <w:b/>
          <w:sz w:val="40"/>
          <w:szCs w:val="40"/>
        </w:rPr>
        <w:t>container</w:t>
      </w:r>
      <w:proofErr w:type="spellEnd"/>
      <w:r w:rsidRPr="00243688">
        <w:rPr>
          <w:b/>
          <w:sz w:val="40"/>
          <w:szCs w:val="40"/>
        </w:rPr>
        <w:t xml:space="preserve"> </w:t>
      </w:r>
    </w:p>
    <w:p w14:paraId="566095CE" w14:textId="77777777" w:rsidR="008A22C6" w:rsidRDefault="008A22C6" w:rsidP="008A22C6">
      <w:r>
        <w:t>Připomeneme si způsob přenosu dat od ONU k OLT.  V tomto směru je nutno „naskládat“ na vlákno data z jednotlivých ONU, protože všichni účastnící mají v </w:t>
      </w:r>
      <w:proofErr w:type="spellStart"/>
      <w:r>
        <w:t>upstreamu</w:t>
      </w:r>
      <w:proofErr w:type="spellEnd"/>
      <w:r>
        <w:t xml:space="preserve"> za </w:t>
      </w:r>
      <w:proofErr w:type="spellStart"/>
      <w:r>
        <w:t>splitterem</w:t>
      </w:r>
      <w:proofErr w:type="spellEnd"/>
      <w:r>
        <w:t xml:space="preserve"> k dispozici jedno jediné vlákno. Obrázek jsme viděli mnohokrát.</w:t>
      </w:r>
    </w:p>
    <w:p w14:paraId="525FE2D1" w14:textId="77777777" w:rsidR="008A22C6" w:rsidRDefault="008A22C6" w:rsidP="008A22C6">
      <w:r>
        <w:rPr>
          <w:noProof/>
          <w:lang w:eastAsia="cs-CZ"/>
        </w:rPr>
        <w:drawing>
          <wp:inline distT="0" distB="0" distL="0" distR="0" wp14:anchorId="2369A8DA" wp14:editId="277F817F">
            <wp:extent cx="4030980" cy="2055495"/>
            <wp:effectExtent l="0" t="0" r="762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D43BE" w14:textId="77777777" w:rsidR="008A22C6" w:rsidRDefault="008A22C6" w:rsidP="008A22C6">
      <w:r>
        <w:t xml:space="preserve">Jednotlivé časové intervaly (na obrázku </w:t>
      </w:r>
      <w:proofErr w:type="gramStart"/>
      <w:r>
        <w:t>A,B</w:t>
      </w:r>
      <w:proofErr w:type="gramEnd"/>
      <w:r>
        <w:t>,C ) se dále ještě dělí na menší kousky. A tento kousek se nazývá „</w:t>
      </w:r>
      <w:proofErr w:type="spellStart"/>
      <w:r>
        <w:t>Transmitt</w:t>
      </w:r>
      <w:proofErr w:type="spellEnd"/>
      <w:r>
        <w:t xml:space="preserve"> </w:t>
      </w:r>
      <w:proofErr w:type="spellStart"/>
      <w:r>
        <w:t>container</w:t>
      </w:r>
      <w:proofErr w:type="spellEnd"/>
      <w:r>
        <w:t xml:space="preserve">, </w:t>
      </w:r>
      <w:proofErr w:type="spellStart"/>
      <w:r>
        <w:t>tcont</w:t>
      </w:r>
      <w:proofErr w:type="spellEnd"/>
      <w:proofErr w:type="gramStart"/>
      <w:r>
        <w:t>“ .</w:t>
      </w:r>
      <w:proofErr w:type="gramEnd"/>
    </w:p>
    <w:p w14:paraId="6C10DCB7" w14:textId="100F3789" w:rsidR="008A22C6" w:rsidRDefault="008A22C6" w:rsidP="008A22C6">
      <w:r>
        <w:t xml:space="preserve">Na dalším obrázku je takto rozdělen úsek B – žlutý - na vlákně mezi </w:t>
      </w:r>
      <w:proofErr w:type="spellStart"/>
      <w:r>
        <w:t>splitterem</w:t>
      </w:r>
      <w:proofErr w:type="spellEnd"/>
      <w:r>
        <w:t xml:space="preserve"> a </w:t>
      </w:r>
      <w:proofErr w:type="gramStart"/>
      <w:r>
        <w:t>OLT .</w:t>
      </w:r>
      <w:proofErr w:type="gramEnd"/>
    </w:p>
    <w:p w14:paraId="5DF042F4" w14:textId="77777777" w:rsidR="008A22C6" w:rsidRDefault="008A22C6" w:rsidP="008A22C6"/>
    <w:p w14:paraId="654568D3" w14:textId="77777777" w:rsidR="008A22C6" w:rsidRDefault="008A22C6" w:rsidP="008A22C6">
      <w:r>
        <w:rPr>
          <w:noProof/>
          <w:lang w:eastAsia="cs-CZ"/>
        </w:rPr>
        <w:lastRenderedPageBreak/>
        <w:drawing>
          <wp:inline distT="0" distB="0" distL="0" distR="0" wp14:anchorId="6197B7DB" wp14:editId="14753AC8">
            <wp:extent cx="4762500" cy="161671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32D34CDB" w14:textId="77777777" w:rsidR="008A22C6" w:rsidRDefault="008A22C6" w:rsidP="008A22C6">
      <w:r>
        <w:t xml:space="preserve">Čísla </w:t>
      </w:r>
      <w:proofErr w:type="spellStart"/>
      <w:proofErr w:type="gramStart"/>
      <w:r>
        <w:t>transmitt</w:t>
      </w:r>
      <w:proofErr w:type="spellEnd"/>
      <w:r>
        <w:t xml:space="preserve">  </w:t>
      </w:r>
      <w:proofErr w:type="spellStart"/>
      <w:r>
        <w:t>container</w:t>
      </w:r>
      <w:proofErr w:type="spellEnd"/>
      <w:proofErr w:type="gramEnd"/>
      <w:r>
        <w:t xml:space="preserve"> mohou být jakákoli, slouží pouze pro rozlišení jednotlivých kontejnerů. Jednotlivé </w:t>
      </w:r>
      <w:proofErr w:type="spellStart"/>
      <w:r>
        <w:t>containery</w:t>
      </w:r>
      <w:proofErr w:type="spellEnd"/>
      <w:r>
        <w:t xml:space="preserve"> jsou také různě velké, je to na obrázku naznačeno. </w:t>
      </w:r>
    </w:p>
    <w:p w14:paraId="6F383E1B" w14:textId="77777777" w:rsidR="008A22C6" w:rsidRDefault="008A22C6" w:rsidP="008A22C6">
      <w:r>
        <w:t xml:space="preserve">Výjimkou je </w:t>
      </w:r>
      <w:proofErr w:type="spellStart"/>
      <w:r>
        <w:t>container</w:t>
      </w:r>
      <w:proofErr w:type="spellEnd"/>
      <w:r>
        <w:t xml:space="preserve"> s číslem 0. Ten je použit pouze a jedině pro </w:t>
      </w:r>
      <w:proofErr w:type="spellStart"/>
      <w:r>
        <w:t>omci</w:t>
      </w:r>
      <w:proofErr w:type="spellEnd"/>
      <w:r>
        <w:t xml:space="preserve"> </w:t>
      </w:r>
      <w:r w:rsidRPr="0095555C">
        <w:t xml:space="preserve">(ONU Management </w:t>
      </w:r>
      <w:proofErr w:type="spellStart"/>
      <w:r w:rsidRPr="0095555C">
        <w:t>Control</w:t>
      </w:r>
      <w:proofErr w:type="spellEnd"/>
      <w:r w:rsidRPr="0095555C">
        <w:t xml:space="preserve"> Interface</w:t>
      </w:r>
      <w:proofErr w:type="gramStart"/>
      <w:r w:rsidRPr="0095555C">
        <w:t>)</w:t>
      </w:r>
      <w:r>
        <w:t xml:space="preserve"> .</w:t>
      </w:r>
      <w:proofErr w:type="gramEnd"/>
      <w:r>
        <w:t xml:space="preserve"> Tento </w:t>
      </w:r>
      <w:proofErr w:type="spellStart"/>
      <w:r>
        <w:t>container</w:t>
      </w:r>
      <w:proofErr w:type="spellEnd"/>
      <w:r>
        <w:t xml:space="preserve"> musíte nadefinovat a musíte k němu přiřadit </w:t>
      </w:r>
      <w:proofErr w:type="spellStart"/>
      <w:r>
        <w:t>dba</w:t>
      </w:r>
      <w:proofErr w:type="spellEnd"/>
      <w:r>
        <w:t xml:space="preserve"> </w:t>
      </w:r>
      <w:proofErr w:type="gramStart"/>
      <w:r>
        <w:t>profil .</w:t>
      </w:r>
      <w:proofErr w:type="gramEnd"/>
    </w:p>
    <w:p w14:paraId="5BB375C3" w14:textId="77777777" w:rsidR="008A22C6" w:rsidRDefault="008A22C6" w:rsidP="008A22C6">
      <w:r>
        <w:t xml:space="preserve">CETIN používá rozdělení času pomocí </w:t>
      </w:r>
      <w:proofErr w:type="spellStart"/>
      <w:r>
        <w:t>tcont</w:t>
      </w:r>
      <w:proofErr w:type="spellEnd"/>
      <w:r>
        <w:t xml:space="preserve"> jen v </w:t>
      </w:r>
      <w:proofErr w:type="spellStart"/>
      <w:r>
        <w:t>upstreamu</w:t>
      </w:r>
      <w:proofErr w:type="spellEnd"/>
      <w:r>
        <w:t>, lze to samozřejmě udělat u v </w:t>
      </w:r>
      <w:proofErr w:type="spellStart"/>
      <w:r>
        <w:t>downstreamu</w:t>
      </w:r>
      <w:proofErr w:type="spellEnd"/>
      <w:r>
        <w:t xml:space="preserve">. </w:t>
      </w:r>
      <w:proofErr w:type="spellStart"/>
      <w:r>
        <w:t>Tcont</w:t>
      </w:r>
      <w:proofErr w:type="spellEnd"/>
      <w:r>
        <w:t xml:space="preserve"> má poměrně velkou režii </w:t>
      </w:r>
      <w:proofErr w:type="gramStart"/>
      <w:r>
        <w:t>( kolem</w:t>
      </w:r>
      <w:proofErr w:type="gramEnd"/>
      <w:r>
        <w:t xml:space="preserve"> něj je mnoho bitů, které určují začátek a konec kontejneru, ale těmito bity se nepřenáší žádná data pro účastníka ). Proto CETIN používá jenom dva </w:t>
      </w:r>
      <w:proofErr w:type="spellStart"/>
      <w:r>
        <w:t>containery</w:t>
      </w:r>
      <w:proofErr w:type="spellEnd"/>
      <w:r>
        <w:t xml:space="preserve"> – s číslem 0 pro řízení ONU – </w:t>
      </w:r>
      <w:proofErr w:type="spellStart"/>
      <w:proofErr w:type="gramStart"/>
      <w:r>
        <w:t>omci</w:t>
      </w:r>
      <w:proofErr w:type="spellEnd"/>
      <w:r>
        <w:t xml:space="preserve"> - a</w:t>
      </w:r>
      <w:proofErr w:type="gramEnd"/>
      <w:r>
        <w:t xml:space="preserve"> s číslem 1 pro všechno ostatní. Je ale možno si kontejnerů nadefinovat mnoho. </w:t>
      </w:r>
    </w:p>
    <w:p w14:paraId="0EB99FAC" w14:textId="77777777" w:rsidR="008A22C6" w:rsidRDefault="008A22C6" w:rsidP="008A22C6">
      <w:r>
        <w:t xml:space="preserve">Protože </w:t>
      </w:r>
      <w:proofErr w:type="spellStart"/>
      <w:r>
        <w:t>container</w:t>
      </w:r>
      <w:proofErr w:type="spellEnd"/>
      <w:r>
        <w:t xml:space="preserve"> vlastně říká, jakou část datového toku si pro sebe zabral, je nutné k němu přiřadit </w:t>
      </w:r>
      <w:proofErr w:type="spellStart"/>
      <w:r>
        <w:t>dba</w:t>
      </w:r>
      <w:proofErr w:type="spellEnd"/>
      <w:r>
        <w:t xml:space="preserve"> profil. </w:t>
      </w:r>
    </w:p>
    <w:p w14:paraId="022F3732" w14:textId="77777777" w:rsidR="008A22C6" w:rsidRDefault="008A22C6" w:rsidP="008A22C6"/>
    <w:p w14:paraId="686524FF" w14:textId="77777777" w:rsidR="008A22C6" w:rsidRDefault="008A22C6" w:rsidP="008A22C6">
      <w:r>
        <w:t xml:space="preserve">  </w:t>
      </w:r>
    </w:p>
    <w:p w14:paraId="0B492E72" w14:textId="77777777" w:rsidR="008A22C6" w:rsidRDefault="008A22C6" w:rsidP="008A22C6">
      <w:r>
        <w:rPr>
          <w:b/>
          <w:sz w:val="40"/>
          <w:szCs w:val="40"/>
        </w:rPr>
        <w:t xml:space="preserve">Gem port </w:t>
      </w:r>
    </w:p>
    <w:p w14:paraId="118793CC" w14:textId="77777777" w:rsidR="008A22C6" w:rsidRDefault="008A22C6" w:rsidP="008A22C6">
      <w:r>
        <w:t>Je možno si představit jako rouru, po které vláknem tečou služby, tedy data.  Uživatel si může objednat mnoho služeb – Internet, televizi, telefon, ……</w:t>
      </w:r>
      <w:proofErr w:type="gramStart"/>
      <w:r>
        <w:t>… ,</w:t>
      </w:r>
      <w:proofErr w:type="gramEnd"/>
      <w:r>
        <w:t xml:space="preserve"> prostě cokoli. Pro každou službu potřebujeme jednu „trubku</w:t>
      </w:r>
      <w:proofErr w:type="gramStart"/>
      <w:r>
        <w:t>“ ,</w:t>
      </w:r>
      <w:proofErr w:type="gramEnd"/>
      <w:r>
        <w:t xml:space="preserve"> tedy jeden  gem  port.  </w:t>
      </w:r>
      <w:proofErr w:type="gramStart"/>
      <w:r>
        <w:t>Samozřejmě,  můžeme</w:t>
      </w:r>
      <w:proofErr w:type="gramEnd"/>
      <w:r>
        <w:t xml:space="preserve"> naplácat všechny služby do jednoho gem portu. Ale pak se nám s tím bude dost blbě pracovat. </w:t>
      </w:r>
    </w:p>
    <w:p w14:paraId="193DBE6C" w14:textId="77777777" w:rsidR="008A22C6" w:rsidRDefault="008A22C6" w:rsidP="008A22C6">
      <w:r>
        <w:t xml:space="preserve">Následující obrázek je z  </w:t>
      </w:r>
      <w:proofErr w:type="gramStart"/>
      <w:r>
        <w:t xml:space="preserve">  ,</w:t>
      </w:r>
      <w:proofErr w:type="gramEnd"/>
      <w:r>
        <w:t xml:space="preserve"> už jsme ho také viděli .</w:t>
      </w:r>
    </w:p>
    <w:p w14:paraId="70BEE962" w14:textId="77777777" w:rsidR="008A22C6" w:rsidRDefault="008A22C6" w:rsidP="008A22C6">
      <w:r>
        <w:rPr>
          <w:noProof/>
          <w:lang w:eastAsia="cs-CZ"/>
        </w:rPr>
        <w:drawing>
          <wp:inline distT="0" distB="0" distL="0" distR="0" wp14:anchorId="705CC58C" wp14:editId="32138339">
            <wp:extent cx="4476902" cy="1668984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752" cy="167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C3E9F" w14:textId="77777777" w:rsidR="008A22C6" w:rsidRDefault="008A22C6" w:rsidP="008A22C6"/>
    <w:p w14:paraId="5BCB5ADD" w14:textId="77777777" w:rsidR="008A22C6" w:rsidRDefault="008A22C6" w:rsidP="008A22C6">
      <w:r w:rsidRPr="00B14C46">
        <w:t xml:space="preserve">A GEM port </w:t>
      </w:r>
      <w:proofErr w:type="spellStart"/>
      <w:r w:rsidRPr="00B14C46">
        <w:t>represents</w:t>
      </w:r>
      <w:proofErr w:type="spellEnd"/>
      <w:r w:rsidRPr="00B14C46">
        <w:t xml:space="preserve"> a </w:t>
      </w:r>
      <w:proofErr w:type="spellStart"/>
      <w:r w:rsidRPr="00B14C46">
        <w:t>logical</w:t>
      </w:r>
      <w:proofErr w:type="spellEnd"/>
      <w:r w:rsidRPr="00B14C46">
        <w:t xml:space="preserve"> </w:t>
      </w:r>
      <w:proofErr w:type="spellStart"/>
      <w:r w:rsidRPr="00B14C46">
        <w:t>connection</w:t>
      </w:r>
      <w:proofErr w:type="spellEnd"/>
      <w:r w:rsidRPr="00B14C46">
        <w:t xml:space="preserve"> </w:t>
      </w:r>
      <w:proofErr w:type="spellStart"/>
      <w:r w:rsidRPr="00B14C46">
        <w:t>associated</w:t>
      </w:r>
      <w:proofErr w:type="spellEnd"/>
      <w:r w:rsidRPr="00B14C46">
        <w:t xml:space="preserve"> </w:t>
      </w:r>
      <w:proofErr w:type="spellStart"/>
      <w:r w:rsidRPr="00B14C46">
        <w:t>with</w:t>
      </w:r>
      <w:proofErr w:type="spellEnd"/>
      <w:r w:rsidRPr="00B14C46">
        <w:t xml:space="preserve"> a </w:t>
      </w:r>
      <w:proofErr w:type="spellStart"/>
      <w:r w:rsidRPr="00B14C46">
        <w:t>specific</w:t>
      </w:r>
      <w:proofErr w:type="spellEnd"/>
      <w:r w:rsidRPr="00B14C46">
        <w:t xml:space="preserve"> </w:t>
      </w:r>
      <w:proofErr w:type="spellStart"/>
      <w:r w:rsidRPr="00B14C46">
        <w:t>traffic</w:t>
      </w:r>
      <w:proofErr w:type="spellEnd"/>
      <w:r w:rsidRPr="00B14C46">
        <w:t xml:space="preserve"> </w:t>
      </w:r>
      <w:proofErr w:type="spellStart"/>
      <w:r w:rsidRPr="00B14C46">
        <w:t>flow</w:t>
      </w:r>
      <w:proofErr w:type="spellEnd"/>
    </w:p>
    <w:p w14:paraId="5A50F73B" w14:textId="77777777" w:rsidR="008A22C6" w:rsidRDefault="008A22C6"/>
    <w:p w14:paraId="59169EF7" w14:textId="77777777" w:rsidR="008A22C6" w:rsidRDefault="008A22C6"/>
    <w:p w14:paraId="4754AED8" w14:textId="77777777" w:rsidR="008A22C6" w:rsidRDefault="008A22C6"/>
    <w:p w14:paraId="0B831EF3" w14:textId="77777777" w:rsidR="008A22C6" w:rsidRDefault="008A22C6"/>
    <w:p w14:paraId="7EBE3C69" w14:textId="57A31CB5" w:rsidR="008A22C6" w:rsidRPr="00205F63" w:rsidRDefault="008A22C6">
      <w:pPr>
        <w:rPr>
          <w:b/>
          <w:bCs/>
          <w:sz w:val="40"/>
          <w:szCs w:val="40"/>
        </w:rPr>
      </w:pPr>
      <w:r w:rsidRPr="00205F63">
        <w:rPr>
          <w:b/>
          <w:bCs/>
          <w:sz w:val="40"/>
          <w:szCs w:val="40"/>
        </w:rPr>
        <w:t xml:space="preserve">Line profile </w:t>
      </w:r>
    </w:p>
    <w:p w14:paraId="05D7CFD8" w14:textId="3930579B" w:rsidR="008A22C6" w:rsidRDefault="008A22C6">
      <w:r>
        <w:t xml:space="preserve">Je souhrn pro nastavení </w:t>
      </w:r>
      <w:proofErr w:type="spellStart"/>
      <w:r>
        <w:t>transmitt</w:t>
      </w:r>
      <w:proofErr w:type="spellEnd"/>
      <w:r>
        <w:t xml:space="preserve"> </w:t>
      </w:r>
      <w:proofErr w:type="spellStart"/>
      <w:r>
        <w:t>container</w:t>
      </w:r>
      <w:proofErr w:type="spellEnd"/>
      <w:r>
        <w:t xml:space="preserve"> a GEM port </w:t>
      </w:r>
    </w:p>
    <w:p w14:paraId="7C84C8E6" w14:textId="77777777" w:rsidR="008A22C6" w:rsidRDefault="008A22C6"/>
    <w:p w14:paraId="4797281E" w14:textId="77777777" w:rsidR="004543F4" w:rsidRDefault="004543F4"/>
    <w:p w14:paraId="05F34E3F" w14:textId="606C8E1B" w:rsidR="008A22C6" w:rsidRPr="004543F4" w:rsidRDefault="008A22C6">
      <w:pPr>
        <w:rPr>
          <w:b/>
          <w:bCs/>
          <w:sz w:val="36"/>
          <w:szCs w:val="36"/>
        </w:rPr>
      </w:pPr>
      <w:proofErr w:type="spellStart"/>
      <w:r w:rsidRPr="004543F4">
        <w:rPr>
          <w:b/>
          <w:bCs/>
          <w:sz w:val="36"/>
          <w:szCs w:val="36"/>
        </w:rPr>
        <w:t>Service</w:t>
      </w:r>
      <w:proofErr w:type="spellEnd"/>
      <w:r w:rsidRPr="004543F4">
        <w:rPr>
          <w:b/>
          <w:bCs/>
          <w:sz w:val="36"/>
          <w:szCs w:val="36"/>
        </w:rPr>
        <w:t xml:space="preserve"> profile </w:t>
      </w:r>
    </w:p>
    <w:p w14:paraId="3F6694D2" w14:textId="7F7EC60B" w:rsidR="008A22C6" w:rsidRDefault="008A22C6" w:rsidP="008A22C6">
      <w:r>
        <w:t>Nastavuje chování ONT</w:t>
      </w:r>
      <w:r w:rsidR="004543F4">
        <w:t>. OLT umí nastavit OLT. K tomu slouží OMCI nebo jiný podobný mechanismus (viz dále</w:t>
      </w:r>
      <w:proofErr w:type="gramStart"/>
      <w:r w:rsidR="004543F4">
        <w:t>) ,</w:t>
      </w:r>
      <w:proofErr w:type="gramEnd"/>
      <w:r w:rsidR="004543F4">
        <w:t xml:space="preserve"> a </w:t>
      </w:r>
      <w:proofErr w:type="spellStart"/>
      <w:r w:rsidR="004543F4">
        <w:t>service</w:t>
      </w:r>
      <w:proofErr w:type="spellEnd"/>
      <w:r w:rsidR="004543F4">
        <w:t xml:space="preserve"> profile je souhrnný název pro toto nastavení   </w:t>
      </w:r>
    </w:p>
    <w:p w14:paraId="08943C59" w14:textId="77777777" w:rsidR="004543F4" w:rsidRDefault="004543F4" w:rsidP="008A22C6"/>
    <w:p w14:paraId="613C4694" w14:textId="77777777" w:rsidR="008A22C6" w:rsidRDefault="008A22C6"/>
    <w:p w14:paraId="73FB9A8E" w14:textId="77777777" w:rsidR="008A22C6" w:rsidRDefault="008A22C6"/>
    <w:p w14:paraId="1E681143" w14:textId="77777777" w:rsidR="008A22C6" w:rsidRPr="00BC5BE4" w:rsidRDefault="008A22C6" w:rsidP="008A22C6">
      <w:pPr>
        <w:rPr>
          <w:b/>
          <w:sz w:val="44"/>
          <w:szCs w:val="44"/>
        </w:rPr>
      </w:pPr>
      <w:r w:rsidRPr="00BC5BE4">
        <w:rPr>
          <w:b/>
          <w:sz w:val="44"/>
          <w:szCs w:val="44"/>
        </w:rPr>
        <w:t xml:space="preserve">FEC </w:t>
      </w:r>
    </w:p>
    <w:p w14:paraId="79D3198D" w14:textId="437D0D3B" w:rsidR="008A22C6" w:rsidRDefault="008A22C6" w:rsidP="008A22C6">
      <w:r>
        <w:t xml:space="preserve">Forward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correcting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– měli jsm</w:t>
      </w:r>
      <w:r w:rsidR="009D6E68">
        <w:t>e</w:t>
      </w:r>
      <w:r>
        <w:t xml:space="preserve"> ve 3. ročníku</w:t>
      </w:r>
    </w:p>
    <w:p w14:paraId="70D89CF6" w14:textId="07ED806E" w:rsidR="008A22C6" w:rsidRDefault="008A22C6" w:rsidP="008A22C6">
      <w:r>
        <w:t xml:space="preserve"> CETIN kupodivu FEC vypíná, a to proto, že tento kód má velkou režii, takže kvůli </w:t>
      </w:r>
      <w:proofErr w:type="gramStart"/>
      <w:r>
        <w:t>redundanci  „</w:t>
      </w:r>
      <w:proofErr w:type="gramEnd"/>
      <w:r>
        <w:t xml:space="preserve">užere“  dost velkou šíři pásma. Samozřejmě stále zůstávají v platnosti jiné mechanismy opravy chyb, zde se rámec s chybou pošle znovu </w:t>
      </w:r>
      <w:proofErr w:type="gramStart"/>
      <w:r>
        <w:t>( viz</w:t>
      </w:r>
      <w:proofErr w:type="gramEnd"/>
      <w:r>
        <w:t xml:space="preserve"> VDSL – profily s </w:t>
      </w:r>
      <w:proofErr w:type="spellStart"/>
      <w:r>
        <w:t>retransmisí</w:t>
      </w:r>
      <w:proofErr w:type="spellEnd"/>
      <w:r>
        <w:t xml:space="preserve"> a bez </w:t>
      </w:r>
      <w:proofErr w:type="spellStart"/>
      <w:r>
        <w:t>retransmise</w:t>
      </w:r>
      <w:proofErr w:type="spellEnd"/>
      <w:r>
        <w:t xml:space="preserve"> ) , pro detekci chyby se používá CRC. </w:t>
      </w:r>
    </w:p>
    <w:p w14:paraId="0559D51B" w14:textId="77777777" w:rsidR="009D6E68" w:rsidRDefault="009D6E68" w:rsidP="008A22C6">
      <w:r>
        <w:t xml:space="preserve">Podíváme se na to </w:t>
      </w:r>
      <w:proofErr w:type="gramStart"/>
      <w:r>
        <w:t>G.984.3 ,</w:t>
      </w:r>
      <w:proofErr w:type="gramEnd"/>
      <w:r>
        <w:t xml:space="preserve"> strana 93 dole, 101 nahoře, kapitola 13.1.1. Z ní alespoň:</w:t>
      </w:r>
    </w:p>
    <w:p w14:paraId="5BCB5057" w14:textId="77777777" w:rsidR="009D6E68" w:rsidRPr="009D6E68" w:rsidRDefault="009D6E68" w:rsidP="009D6E68">
      <w:pPr>
        <w:spacing w:after="0"/>
      </w:pPr>
      <w:r w:rsidRPr="009D6E68">
        <w:t xml:space="preserve">Forward </w:t>
      </w:r>
      <w:proofErr w:type="spellStart"/>
      <w:r w:rsidRPr="009D6E68">
        <w:t>error</w:t>
      </w:r>
      <w:proofErr w:type="spellEnd"/>
      <w:r w:rsidRPr="009D6E68">
        <w:t xml:space="preserve"> </w:t>
      </w:r>
      <w:proofErr w:type="spellStart"/>
      <w:r w:rsidRPr="009D6E68">
        <w:t>correction</w:t>
      </w:r>
      <w:proofErr w:type="spellEnd"/>
      <w:r w:rsidRPr="009D6E68">
        <w:t xml:space="preserve"> (FEC) </w:t>
      </w:r>
      <w:proofErr w:type="spellStart"/>
      <w:r w:rsidRPr="009D6E68">
        <w:t>is</w:t>
      </w:r>
      <w:proofErr w:type="spellEnd"/>
      <w:r w:rsidRPr="009D6E68">
        <w:t xml:space="preserve"> </w:t>
      </w:r>
      <w:proofErr w:type="spellStart"/>
      <w:r w:rsidRPr="009D6E68">
        <w:t>used</w:t>
      </w:r>
      <w:proofErr w:type="spellEnd"/>
      <w:r w:rsidRPr="009D6E68">
        <w:t xml:space="preserve"> by </w:t>
      </w:r>
      <w:proofErr w:type="spellStart"/>
      <w:r w:rsidRPr="009D6E68">
        <w:t>the</w:t>
      </w:r>
      <w:proofErr w:type="spellEnd"/>
      <w:r w:rsidRPr="009D6E68">
        <w:t xml:space="preserve"> transport </w:t>
      </w:r>
      <w:proofErr w:type="spellStart"/>
      <w:r w:rsidRPr="009D6E68">
        <w:t>layer</w:t>
      </w:r>
      <w:proofErr w:type="spellEnd"/>
      <w:r w:rsidRPr="009D6E68">
        <w:t xml:space="preserve"> in </w:t>
      </w:r>
      <w:proofErr w:type="spellStart"/>
      <w:r w:rsidRPr="009D6E68">
        <w:t>communication</w:t>
      </w:r>
      <w:proofErr w:type="spellEnd"/>
      <w:r w:rsidRPr="009D6E68">
        <w:t xml:space="preserve"> </w:t>
      </w:r>
      <w:proofErr w:type="spellStart"/>
      <w:r w:rsidRPr="009D6E68">
        <w:t>systems</w:t>
      </w:r>
      <w:proofErr w:type="spellEnd"/>
      <w:r w:rsidRPr="009D6E68">
        <w:t xml:space="preserve">, and </w:t>
      </w:r>
      <w:proofErr w:type="spellStart"/>
      <w:r w:rsidRPr="009D6E68">
        <w:t>is</w:t>
      </w:r>
      <w:proofErr w:type="spellEnd"/>
    </w:p>
    <w:p w14:paraId="21D612FE" w14:textId="77777777" w:rsidR="009D6E68" w:rsidRPr="009D6E68" w:rsidRDefault="009D6E68" w:rsidP="009D6E68">
      <w:pPr>
        <w:spacing w:after="0"/>
      </w:pPr>
      <w:proofErr w:type="spellStart"/>
      <w:r w:rsidRPr="009D6E68">
        <w:t>based</w:t>
      </w:r>
      <w:proofErr w:type="spellEnd"/>
      <w:r w:rsidRPr="009D6E68">
        <w:t xml:space="preserve"> on </w:t>
      </w:r>
      <w:proofErr w:type="spellStart"/>
      <w:r w:rsidRPr="009D6E68">
        <w:t>transmitting</w:t>
      </w:r>
      <w:proofErr w:type="spellEnd"/>
      <w:r w:rsidRPr="009D6E68">
        <w:t xml:space="preserve"> </w:t>
      </w:r>
      <w:proofErr w:type="spellStart"/>
      <w:r w:rsidRPr="009D6E68">
        <w:t>the</w:t>
      </w:r>
      <w:proofErr w:type="spellEnd"/>
      <w:r w:rsidRPr="009D6E68">
        <w:t xml:space="preserve"> data in </w:t>
      </w:r>
      <w:proofErr w:type="spellStart"/>
      <w:r w:rsidRPr="009D6E68">
        <w:t>an</w:t>
      </w:r>
      <w:proofErr w:type="spellEnd"/>
      <w:r w:rsidRPr="009D6E68">
        <w:t xml:space="preserve"> </w:t>
      </w:r>
      <w:proofErr w:type="spellStart"/>
      <w:r w:rsidRPr="009D6E68">
        <w:t>encoded</w:t>
      </w:r>
      <w:proofErr w:type="spellEnd"/>
      <w:r w:rsidRPr="009D6E68">
        <w:t xml:space="preserve"> </w:t>
      </w:r>
      <w:proofErr w:type="spellStart"/>
      <w:r w:rsidRPr="009D6E68">
        <w:t>format</w:t>
      </w:r>
      <w:proofErr w:type="spellEnd"/>
      <w:r w:rsidRPr="009D6E68">
        <w:t xml:space="preserve">. </w:t>
      </w:r>
      <w:proofErr w:type="spellStart"/>
      <w:r w:rsidRPr="009D6E68">
        <w:t>The</w:t>
      </w:r>
      <w:proofErr w:type="spellEnd"/>
      <w:r w:rsidRPr="009D6E68">
        <w:t xml:space="preserve"> </w:t>
      </w:r>
      <w:proofErr w:type="spellStart"/>
      <w:r w:rsidRPr="009D6E68">
        <w:t>encoding</w:t>
      </w:r>
      <w:proofErr w:type="spellEnd"/>
      <w:r w:rsidRPr="009D6E68">
        <w:t xml:space="preserve"> </w:t>
      </w:r>
      <w:proofErr w:type="spellStart"/>
      <w:r w:rsidRPr="009D6E68">
        <w:t>introduces</w:t>
      </w:r>
      <w:proofErr w:type="spellEnd"/>
      <w:r w:rsidRPr="009D6E68">
        <w:t xml:space="preserve"> </w:t>
      </w:r>
      <w:proofErr w:type="spellStart"/>
      <w:r w:rsidRPr="009D6E68">
        <w:t>redundancy</w:t>
      </w:r>
      <w:proofErr w:type="spellEnd"/>
      <w:r w:rsidRPr="009D6E68">
        <w:t>,</w:t>
      </w:r>
    </w:p>
    <w:p w14:paraId="2CA357A4" w14:textId="77777777" w:rsidR="009D6E68" w:rsidRPr="009D6E68" w:rsidRDefault="009D6E68" w:rsidP="009D6E68">
      <w:pPr>
        <w:spacing w:after="0"/>
      </w:pPr>
      <w:proofErr w:type="spellStart"/>
      <w:r w:rsidRPr="009D6E68">
        <w:t>which</w:t>
      </w:r>
      <w:proofErr w:type="spellEnd"/>
      <w:r w:rsidRPr="009D6E68">
        <w:t xml:space="preserve"> </w:t>
      </w:r>
      <w:proofErr w:type="spellStart"/>
      <w:r w:rsidRPr="009D6E68">
        <w:t>allows</w:t>
      </w:r>
      <w:proofErr w:type="spellEnd"/>
      <w:r w:rsidRPr="009D6E68">
        <w:t xml:space="preserve"> </w:t>
      </w:r>
      <w:proofErr w:type="spellStart"/>
      <w:r w:rsidRPr="009D6E68">
        <w:t>the</w:t>
      </w:r>
      <w:proofErr w:type="spellEnd"/>
      <w:r w:rsidRPr="009D6E68">
        <w:t xml:space="preserve"> </w:t>
      </w:r>
      <w:proofErr w:type="spellStart"/>
      <w:r w:rsidRPr="009D6E68">
        <w:t>decoder</w:t>
      </w:r>
      <w:proofErr w:type="spellEnd"/>
      <w:r w:rsidRPr="009D6E68">
        <w:t xml:space="preserve"> to </w:t>
      </w:r>
      <w:proofErr w:type="spellStart"/>
      <w:r w:rsidRPr="009D6E68">
        <w:t>detect</w:t>
      </w:r>
      <w:proofErr w:type="spellEnd"/>
      <w:r w:rsidRPr="009D6E68">
        <w:t xml:space="preserve"> and </w:t>
      </w:r>
      <w:proofErr w:type="spellStart"/>
      <w:r w:rsidRPr="009D6E68">
        <w:t>correct</w:t>
      </w:r>
      <w:proofErr w:type="spellEnd"/>
      <w:r w:rsidRPr="009D6E68">
        <w:t xml:space="preserve"> </w:t>
      </w:r>
      <w:proofErr w:type="spellStart"/>
      <w:r w:rsidRPr="009D6E68">
        <w:t>the</w:t>
      </w:r>
      <w:proofErr w:type="spellEnd"/>
      <w:r w:rsidRPr="009D6E68">
        <w:t xml:space="preserve"> </w:t>
      </w:r>
      <w:proofErr w:type="spellStart"/>
      <w:r w:rsidRPr="009D6E68">
        <w:t>transmission</w:t>
      </w:r>
      <w:proofErr w:type="spellEnd"/>
      <w:r w:rsidRPr="009D6E68">
        <w:t xml:space="preserve"> </w:t>
      </w:r>
      <w:proofErr w:type="spellStart"/>
      <w:r w:rsidRPr="009D6E68">
        <w:t>errors</w:t>
      </w:r>
      <w:proofErr w:type="spellEnd"/>
      <w:r w:rsidRPr="009D6E68">
        <w:t xml:space="preserve">. </w:t>
      </w:r>
      <w:proofErr w:type="spellStart"/>
      <w:r w:rsidRPr="009D6E68">
        <w:t>For</w:t>
      </w:r>
      <w:proofErr w:type="spellEnd"/>
      <w:r w:rsidRPr="009D6E68">
        <w:t xml:space="preserve"> </w:t>
      </w:r>
      <w:proofErr w:type="spellStart"/>
      <w:r w:rsidRPr="009D6E68">
        <w:t>example</w:t>
      </w:r>
      <w:proofErr w:type="spellEnd"/>
      <w:r w:rsidRPr="009D6E68">
        <w:t xml:space="preserve">, </w:t>
      </w:r>
      <w:proofErr w:type="spellStart"/>
      <w:r w:rsidRPr="009D6E68">
        <w:t>for</w:t>
      </w:r>
      <w:proofErr w:type="spellEnd"/>
      <w:r w:rsidRPr="009D6E68">
        <w:t xml:space="preserve"> input BER</w:t>
      </w:r>
    </w:p>
    <w:p w14:paraId="1165FF5B" w14:textId="77777777" w:rsidR="009D6E68" w:rsidRPr="009D6E68" w:rsidRDefault="009D6E68" w:rsidP="009D6E68">
      <w:pPr>
        <w:spacing w:after="0"/>
      </w:pPr>
      <w:proofErr w:type="spellStart"/>
      <w:r w:rsidRPr="009D6E68">
        <w:t>of</w:t>
      </w:r>
      <w:proofErr w:type="spellEnd"/>
      <w:r w:rsidRPr="009D6E68">
        <w:t xml:space="preserve"> 10</w:t>
      </w:r>
      <w:r w:rsidRPr="009D6E68">
        <w:rPr>
          <w:vertAlign w:val="superscript"/>
        </w:rPr>
        <w:t>–4</w:t>
      </w:r>
      <w:r w:rsidRPr="009D6E68">
        <w:t xml:space="preserve">, </w:t>
      </w:r>
      <w:proofErr w:type="spellStart"/>
      <w:r w:rsidRPr="009D6E68">
        <w:t>the</w:t>
      </w:r>
      <w:proofErr w:type="spellEnd"/>
      <w:r w:rsidRPr="009D6E68">
        <w:t xml:space="preserve"> BER </w:t>
      </w:r>
      <w:proofErr w:type="spellStart"/>
      <w:r w:rsidRPr="009D6E68">
        <w:t>at</w:t>
      </w:r>
      <w:proofErr w:type="spellEnd"/>
      <w:r w:rsidRPr="009D6E68">
        <w:t xml:space="preserve"> </w:t>
      </w:r>
      <w:proofErr w:type="spellStart"/>
      <w:r w:rsidRPr="009D6E68">
        <w:t>the</w:t>
      </w:r>
      <w:proofErr w:type="spellEnd"/>
      <w:r w:rsidRPr="009D6E68">
        <w:t xml:space="preserve"> FEC </w:t>
      </w:r>
      <w:proofErr w:type="spellStart"/>
      <w:r w:rsidRPr="009D6E68">
        <w:t>decoder's</w:t>
      </w:r>
      <w:proofErr w:type="spellEnd"/>
      <w:r w:rsidRPr="009D6E68">
        <w:t xml:space="preserve"> output </w:t>
      </w:r>
      <w:proofErr w:type="spellStart"/>
      <w:r w:rsidRPr="009D6E68">
        <w:t>will</w:t>
      </w:r>
      <w:proofErr w:type="spellEnd"/>
      <w:r w:rsidRPr="009D6E68">
        <w:t xml:space="preserve"> drop to 10</w:t>
      </w:r>
      <w:r w:rsidRPr="009D6E68">
        <w:rPr>
          <w:vertAlign w:val="superscript"/>
        </w:rPr>
        <w:t>–15</w:t>
      </w:r>
      <w:r w:rsidRPr="009D6E68">
        <w:t xml:space="preserve">. By </w:t>
      </w:r>
      <w:proofErr w:type="spellStart"/>
      <w:r w:rsidRPr="009D6E68">
        <w:t>using</w:t>
      </w:r>
      <w:proofErr w:type="spellEnd"/>
      <w:r w:rsidRPr="009D6E68">
        <w:t xml:space="preserve"> </w:t>
      </w:r>
      <w:proofErr w:type="spellStart"/>
      <w:r w:rsidRPr="009D6E68">
        <w:t>the</w:t>
      </w:r>
      <w:proofErr w:type="spellEnd"/>
      <w:r w:rsidRPr="009D6E68">
        <w:t xml:space="preserve"> FEC </w:t>
      </w:r>
      <w:proofErr w:type="spellStart"/>
      <w:r w:rsidRPr="009D6E68">
        <w:t>technique</w:t>
      </w:r>
      <w:proofErr w:type="spellEnd"/>
      <w:r w:rsidRPr="009D6E68">
        <w:t>, data</w:t>
      </w:r>
    </w:p>
    <w:p w14:paraId="45B86821" w14:textId="1101F232" w:rsidR="008A22C6" w:rsidRDefault="009D6E68" w:rsidP="009D6E68">
      <w:pPr>
        <w:spacing w:after="0"/>
      </w:pPr>
      <w:proofErr w:type="spellStart"/>
      <w:r w:rsidRPr="009D6E68">
        <w:t>transmission</w:t>
      </w:r>
      <w:proofErr w:type="spellEnd"/>
      <w:r w:rsidRPr="009D6E68">
        <w:t xml:space="preserve"> </w:t>
      </w:r>
      <w:proofErr w:type="spellStart"/>
      <w:r w:rsidRPr="009D6E68">
        <w:t>with</w:t>
      </w:r>
      <w:proofErr w:type="spellEnd"/>
      <w:r w:rsidRPr="009D6E68">
        <w:t xml:space="preserve"> a </w:t>
      </w:r>
      <w:proofErr w:type="spellStart"/>
      <w:r w:rsidRPr="009D6E68">
        <w:t>low</w:t>
      </w:r>
      <w:proofErr w:type="spellEnd"/>
      <w:r w:rsidRPr="009D6E68">
        <w:t xml:space="preserve"> </w:t>
      </w:r>
      <w:proofErr w:type="spellStart"/>
      <w:r w:rsidRPr="009D6E68">
        <w:t>error</w:t>
      </w:r>
      <w:proofErr w:type="spellEnd"/>
      <w:r w:rsidRPr="009D6E68">
        <w:t xml:space="preserve"> </w:t>
      </w:r>
      <w:proofErr w:type="spellStart"/>
      <w:r w:rsidRPr="009D6E68">
        <w:t>rate</w:t>
      </w:r>
      <w:proofErr w:type="spellEnd"/>
      <w:r w:rsidRPr="009D6E68">
        <w:t xml:space="preserve"> </w:t>
      </w:r>
      <w:proofErr w:type="spellStart"/>
      <w:r w:rsidRPr="009D6E68">
        <w:t>can</w:t>
      </w:r>
      <w:proofErr w:type="spellEnd"/>
      <w:r w:rsidRPr="009D6E68">
        <w:t xml:space="preserve"> </w:t>
      </w:r>
      <w:proofErr w:type="spellStart"/>
      <w:r w:rsidRPr="009D6E68">
        <w:t>be</w:t>
      </w:r>
      <w:proofErr w:type="spellEnd"/>
      <w:r w:rsidRPr="009D6E68">
        <w:t xml:space="preserve"> </w:t>
      </w:r>
      <w:proofErr w:type="spellStart"/>
      <w:r w:rsidRPr="009D6E68">
        <w:t>achieved</w:t>
      </w:r>
      <w:proofErr w:type="spellEnd"/>
      <w:r w:rsidRPr="009D6E68">
        <w:t xml:space="preserve">, and </w:t>
      </w:r>
      <w:proofErr w:type="spellStart"/>
      <w:r w:rsidRPr="009D6E68">
        <w:t>retransmissions</w:t>
      </w:r>
      <w:proofErr w:type="spellEnd"/>
      <w:r w:rsidRPr="009D6E68">
        <w:t xml:space="preserve"> are </w:t>
      </w:r>
      <w:proofErr w:type="spellStart"/>
      <w:r w:rsidRPr="009D6E68">
        <w:t>avoided</w:t>
      </w:r>
      <w:proofErr w:type="spellEnd"/>
      <w:r w:rsidRPr="009D6E68">
        <w:t>.</w:t>
      </w:r>
      <w:r>
        <w:t xml:space="preserve"> </w:t>
      </w:r>
    </w:p>
    <w:p w14:paraId="26CC1525" w14:textId="77777777" w:rsidR="009D6E68" w:rsidRDefault="009D6E68" w:rsidP="008A22C6"/>
    <w:p w14:paraId="0F7EB0DD" w14:textId="77F076D0" w:rsidR="009D6E68" w:rsidRDefault="009D6E68" w:rsidP="008A22C6">
      <w:r>
        <w:t>Takže z BER 10</w:t>
      </w:r>
      <w:r w:rsidRPr="009D6E68">
        <w:rPr>
          <w:vertAlign w:val="superscript"/>
        </w:rPr>
        <w:t>-</w:t>
      </w:r>
      <w:proofErr w:type="gramStart"/>
      <w:r w:rsidRPr="009D6E68">
        <w:rPr>
          <w:vertAlign w:val="superscript"/>
        </w:rPr>
        <w:t>4</w:t>
      </w:r>
      <w:r>
        <w:t xml:space="preserve">  to</w:t>
      </w:r>
      <w:proofErr w:type="gramEnd"/>
      <w:r>
        <w:t xml:space="preserve"> udělá BER 10</w:t>
      </w:r>
      <w:r w:rsidRPr="009D6E68">
        <w:rPr>
          <w:vertAlign w:val="superscript"/>
        </w:rPr>
        <w:t>-15</w:t>
      </w:r>
      <w:r>
        <w:t xml:space="preserve">    (pokud netušíte, co je BER, </w:t>
      </w:r>
      <w:proofErr w:type="spellStart"/>
      <w:r>
        <w:t>gymnásium</w:t>
      </w:r>
      <w:proofErr w:type="spellEnd"/>
      <w:r>
        <w:t xml:space="preserve"> !  )</w:t>
      </w:r>
    </w:p>
    <w:p w14:paraId="78456C8A" w14:textId="6F730B6E" w:rsidR="009D6E68" w:rsidRDefault="009E768F" w:rsidP="009E768F">
      <w:proofErr w:type="spellStart"/>
      <w:r w:rsidRPr="009E768F">
        <w:t>The</w:t>
      </w:r>
      <w:proofErr w:type="spellEnd"/>
      <w:r w:rsidRPr="009E768F">
        <w:t xml:space="preserve"> most </w:t>
      </w:r>
      <w:proofErr w:type="spellStart"/>
      <w:r w:rsidRPr="009E768F">
        <w:t>common</w:t>
      </w:r>
      <w:proofErr w:type="spellEnd"/>
      <w:r w:rsidRPr="009E768F">
        <w:t xml:space="preserve"> RS </w:t>
      </w:r>
      <w:proofErr w:type="spellStart"/>
      <w:r w:rsidRPr="009E768F">
        <w:t>code</w:t>
      </w:r>
      <w:proofErr w:type="spellEnd"/>
      <w:r w:rsidRPr="009E768F">
        <w:t xml:space="preserve"> </w:t>
      </w:r>
      <w:proofErr w:type="spellStart"/>
      <w:r w:rsidRPr="009E768F">
        <w:t>is</w:t>
      </w:r>
      <w:proofErr w:type="spellEnd"/>
      <w:r w:rsidRPr="009E768F">
        <w:t xml:space="preserve"> </w:t>
      </w:r>
      <w:proofErr w:type="gramStart"/>
      <w:r w:rsidRPr="009E768F">
        <w:t>RS(</w:t>
      </w:r>
      <w:proofErr w:type="gramEnd"/>
      <w:r w:rsidRPr="009E768F">
        <w:t xml:space="preserve">255,239), </w:t>
      </w:r>
      <w:proofErr w:type="spellStart"/>
      <w:r w:rsidRPr="009E768F">
        <w:t>where</w:t>
      </w:r>
      <w:proofErr w:type="spellEnd"/>
      <w:r w:rsidRPr="009E768F">
        <w:t xml:space="preserve"> a 255-byte </w:t>
      </w:r>
      <w:proofErr w:type="spellStart"/>
      <w:r w:rsidRPr="009E768F">
        <w:t>codeword</w:t>
      </w:r>
      <w:proofErr w:type="spellEnd"/>
      <w:r w:rsidRPr="009E768F">
        <w:t xml:space="preserve"> </w:t>
      </w:r>
      <w:proofErr w:type="spellStart"/>
      <w:r w:rsidRPr="009E768F">
        <w:t>consists</w:t>
      </w:r>
      <w:proofErr w:type="spellEnd"/>
      <w:r w:rsidRPr="009E768F">
        <w:t xml:space="preserve"> </w:t>
      </w:r>
      <w:proofErr w:type="spellStart"/>
      <w:r w:rsidRPr="009E768F">
        <w:t>of</w:t>
      </w:r>
      <w:proofErr w:type="spellEnd"/>
      <w:r w:rsidRPr="009E768F">
        <w:t xml:space="preserve"> 239 data </w:t>
      </w:r>
      <w:proofErr w:type="spellStart"/>
      <w:r w:rsidRPr="009E768F">
        <w:t>bytes</w:t>
      </w:r>
      <w:proofErr w:type="spellEnd"/>
      <w:r>
        <w:t xml:space="preserve"> </w:t>
      </w:r>
      <w:proofErr w:type="spellStart"/>
      <w:r w:rsidRPr="009E768F">
        <w:t>followed</w:t>
      </w:r>
      <w:proofErr w:type="spellEnd"/>
      <w:r w:rsidRPr="009E768F">
        <w:t xml:space="preserve"> by 16 parity </w:t>
      </w:r>
      <w:proofErr w:type="spellStart"/>
      <w:r w:rsidRPr="009E768F">
        <w:t>bytes</w:t>
      </w:r>
      <w:proofErr w:type="spellEnd"/>
      <w:r w:rsidRPr="009E768F">
        <w:t>.</w:t>
      </w:r>
    </w:p>
    <w:p w14:paraId="2CD3960E" w14:textId="201743CB" w:rsidR="009E768F" w:rsidRPr="009E768F" w:rsidRDefault="009E768F" w:rsidP="008A22C6">
      <w:pPr>
        <w:rPr>
          <w:lang w:val="en-US"/>
        </w:rPr>
      </w:pPr>
      <w:r>
        <w:t>Zkusíme, jak moc „užere</w:t>
      </w:r>
      <w:proofErr w:type="gramStart"/>
      <w:r>
        <w:t>“  FEC</w:t>
      </w:r>
      <w:proofErr w:type="gramEnd"/>
      <w:r>
        <w:t xml:space="preserve"> z rychlosti:   celkem máme  255 bytů, z nich pouze 239 přenáší data.   To znamená, že přenosová rychlost klesne </w:t>
      </w:r>
      <w:proofErr w:type="gramStart"/>
      <w:r>
        <w:t>o  6</w:t>
      </w:r>
      <w:proofErr w:type="gramEnd"/>
      <w:r>
        <w:t xml:space="preserve">  </w:t>
      </w:r>
      <w:r>
        <w:rPr>
          <w:lang w:val="en-US"/>
        </w:rPr>
        <w:t xml:space="preserve">%  . </w:t>
      </w:r>
      <w:proofErr w:type="spellStart"/>
      <w:r>
        <w:rPr>
          <w:lang w:val="en-US"/>
        </w:rPr>
        <w:t>Ud</w:t>
      </w:r>
      <w:proofErr w:type="spellEnd"/>
      <w:r>
        <w:t>ě</w:t>
      </w:r>
      <w:proofErr w:type="spellStart"/>
      <w:r>
        <w:rPr>
          <w:lang w:val="en-US"/>
        </w:rPr>
        <w:t>lejte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obdobný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výpočet</w:t>
      </w:r>
      <w:proofErr w:type="spellEnd"/>
      <w:r>
        <w:rPr>
          <w:lang w:val="en-US"/>
        </w:rPr>
        <w:t xml:space="preserve"> pro CRC</w:t>
      </w:r>
      <w:proofErr w:type="gramStart"/>
      <w:r>
        <w:rPr>
          <w:lang w:val="en-US"/>
        </w:rPr>
        <w:t>16 .</w:t>
      </w:r>
      <w:proofErr w:type="gramEnd"/>
      <w:r>
        <w:rPr>
          <w:lang w:val="en-US"/>
        </w:rPr>
        <w:t xml:space="preserve">   </w:t>
      </w:r>
    </w:p>
    <w:p w14:paraId="78F5B355" w14:textId="77777777" w:rsidR="009E768F" w:rsidRDefault="009E768F" w:rsidP="008A22C6"/>
    <w:p w14:paraId="410A7CAF" w14:textId="77777777" w:rsidR="008A22C6" w:rsidRDefault="008A22C6" w:rsidP="008A22C6">
      <w:r>
        <w:t xml:space="preserve"> </w:t>
      </w:r>
    </w:p>
    <w:p w14:paraId="4A5E0E08" w14:textId="77777777" w:rsidR="008A22C6" w:rsidRDefault="008A22C6" w:rsidP="008A22C6"/>
    <w:p w14:paraId="5A213391" w14:textId="77777777" w:rsidR="00B06C78" w:rsidRDefault="00B06C78" w:rsidP="008A22C6"/>
    <w:p w14:paraId="6D351F0D" w14:textId="77777777" w:rsidR="00B06C78" w:rsidRDefault="00B06C78" w:rsidP="008A22C6"/>
    <w:p w14:paraId="1EDF2B4E" w14:textId="57EDCF84" w:rsidR="004543F4" w:rsidRPr="004543F4" w:rsidRDefault="004543F4">
      <w:pPr>
        <w:rPr>
          <w:b/>
          <w:bCs/>
          <w:sz w:val="44"/>
          <w:szCs w:val="44"/>
        </w:rPr>
      </w:pPr>
      <w:r w:rsidRPr="004543F4">
        <w:rPr>
          <w:b/>
          <w:bCs/>
          <w:sz w:val="44"/>
          <w:szCs w:val="44"/>
        </w:rPr>
        <w:t xml:space="preserve">OMCI </w:t>
      </w:r>
      <w:proofErr w:type="spellStart"/>
      <w:r w:rsidRPr="004543F4">
        <w:rPr>
          <w:b/>
          <w:bCs/>
          <w:sz w:val="44"/>
          <w:szCs w:val="44"/>
        </w:rPr>
        <w:t>for</w:t>
      </w:r>
      <w:proofErr w:type="spellEnd"/>
      <w:r w:rsidRPr="004543F4">
        <w:rPr>
          <w:b/>
          <w:bCs/>
          <w:sz w:val="44"/>
          <w:szCs w:val="44"/>
        </w:rPr>
        <w:t xml:space="preserve"> GPON  </w:t>
      </w:r>
    </w:p>
    <w:p w14:paraId="36CA6285" w14:textId="3F9EBD58" w:rsidR="004543F4" w:rsidRDefault="004543F4">
      <w:r w:rsidRPr="004543F4">
        <w:t xml:space="preserve">“ONU Management </w:t>
      </w:r>
      <w:proofErr w:type="spellStart"/>
      <w:r w:rsidRPr="004543F4">
        <w:t>Control</w:t>
      </w:r>
      <w:proofErr w:type="spellEnd"/>
      <w:r w:rsidRPr="004543F4">
        <w:t xml:space="preserve"> Interface”</w:t>
      </w:r>
    </w:p>
    <w:p w14:paraId="78C3A523" w14:textId="52B67A60" w:rsidR="004543F4" w:rsidRDefault="004543F4">
      <w:r>
        <w:t xml:space="preserve">OLT umí ovládat ONT. A to se právě děje pomocí OMCI. </w:t>
      </w:r>
    </w:p>
    <w:p w14:paraId="313B1266" w14:textId="71C408D2" w:rsidR="004543F4" w:rsidRDefault="004543F4">
      <w:r>
        <w:t xml:space="preserve">Máme to na straně   23 z  </w:t>
      </w:r>
      <w:hyperlink r:id="rId8" w:history="1">
        <w:r w:rsidRPr="00D43F58">
          <w:rPr>
            <w:rStyle w:val="Hypertextovodkaz"/>
          </w:rPr>
          <w:t>https://www.broadband-forum.org/pdfs/mr-246-1-0-0.pdf</w:t>
        </w:r>
      </w:hyperlink>
      <w:r>
        <w:t xml:space="preserve">   - stále stejné URL jako dříve</w:t>
      </w:r>
    </w:p>
    <w:p w14:paraId="1790A30B" w14:textId="3088ED95" w:rsidR="004543F4" w:rsidRDefault="004543F4">
      <w:r>
        <w:t xml:space="preserve">Pro OMCI samozřejmě potřebujeme </w:t>
      </w:r>
      <w:proofErr w:type="spellStart"/>
      <w:r>
        <w:t>Transmitt</w:t>
      </w:r>
      <w:proofErr w:type="spellEnd"/>
      <w:r>
        <w:t xml:space="preserve"> </w:t>
      </w:r>
      <w:proofErr w:type="spellStart"/>
      <w:r>
        <w:t>container</w:t>
      </w:r>
      <w:proofErr w:type="spellEnd"/>
      <w:r>
        <w:t xml:space="preserve">. Je to </w:t>
      </w:r>
      <w:proofErr w:type="spellStart"/>
      <w:r>
        <w:t>container</w:t>
      </w:r>
      <w:proofErr w:type="spellEnd"/>
      <w:r>
        <w:t xml:space="preserve"> s </w:t>
      </w:r>
      <w:proofErr w:type="spellStart"/>
      <w:r>
        <w:t>šíslem</w:t>
      </w:r>
      <w:proofErr w:type="spellEnd"/>
      <w:r>
        <w:t xml:space="preserve"> </w:t>
      </w:r>
      <w:proofErr w:type="gramStart"/>
      <w:r>
        <w:t>0 ,</w:t>
      </w:r>
      <w:proofErr w:type="gramEnd"/>
      <w:r>
        <w:t xml:space="preserve"> vždycky a pouze s číslem 0. Tenhle </w:t>
      </w:r>
      <w:proofErr w:type="spellStart"/>
      <w:r>
        <w:t>container</w:t>
      </w:r>
      <w:proofErr w:type="spellEnd"/>
      <w:r>
        <w:t xml:space="preserve"> musí být vždycky u GPON nadefinován. </w:t>
      </w:r>
    </w:p>
    <w:p w14:paraId="76CB5F9E" w14:textId="77777777" w:rsidR="004543F4" w:rsidRDefault="004543F4"/>
    <w:p w14:paraId="32FE4C40" w14:textId="77777777" w:rsidR="004543F4" w:rsidRDefault="004543F4"/>
    <w:p w14:paraId="418C8AFF" w14:textId="77777777" w:rsidR="004543F4" w:rsidRDefault="004543F4"/>
    <w:p w14:paraId="3DEA9F27" w14:textId="77777777" w:rsidR="004543F4" w:rsidRDefault="004543F4"/>
    <w:p w14:paraId="2C5E287D" w14:textId="63E82972" w:rsidR="00205F63" w:rsidRPr="00205F63" w:rsidRDefault="00205F63" w:rsidP="00205F63">
      <w:pPr>
        <w:rPr>
          <w:b/>
          <w:bCs/>
          <w:sz w:val="40"/>
          <w:szCs w:val="40"/>
        </w:rPr>
      </w:pPr>
      <w:proofErr w:type="spellStart"/>
      <w:r w:rsidRPr="00205F63">
        <w:rPr>
          <w:b/>
          <w:bCs/>
          <w:sz w:val="40"/>
          <w:szCs w:val="40"/>
        </w:rPr>
        <w:t>Skrambler</w:t>
      </w:r>
      <w:proofErr w:type="spellEnd"/>
      <w:r w:rsidRPr="00205F63">
        <w:rPr>
          <w:b/>
          <w:bCs/>
          <w:sz w:val="40"/>
          <w:szCs w:val="40"/>
        </w:rPr>
        <w:t xml:space="preserve"> </w:t>
      </w:r>
    </w:p>
    <w:p w14:paraId="161AF058" w14:textId="23DB0B81" w:rsidR="00205F63" w:rsidRDefault="00205F63" w:rsidP="00205F63">
      <w:r>
        <w:t xml:space="preserve">http://www.ieee802.org/3/10G_study/public/june99/bottorff_1_0699.pdf          na straně 8 </w:t>
      </w:r>
    </w:p>
    <w:p w14:paraId="22832D72" w14:textId="77777777" w:rsidR="00205F63" w:rsidRDefault="00205F63" w:rsidP="00B06C78">
      <w:pPr>
        <w:spacing w:after="0"/>
      </w:pPr>
      <w:r>
        <w:t xml:space="preserve">     </w:t>
      </w:r>
    </w:p>
    <w:p w14:paraId="1D734136" w14:textId="77777777" w:rsidR="00205F63" w:rsidRDefault="00205F63" w:rsidP="00B06C78">
      <w:pPr>
        <w:spacing w:after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downstream</w:t>
      </w:r>
      <w:proofErr w:type="spellEnd"/>
      <w:r>
        <w:t xml:space="preserve"> GTC 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scrambled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frame-synchronous</w:t>
      </w:r>
      <w:proofErr w:type="spellEnd"/>
      <w:r>
        <w:t xml:space="preserve"> </w:t>
      </w:r>
      <w:proofErr w:type="spellStart"/>
      <w:r>
        <w:t>scrambling</w:t>
      </w:r>
      <w:proofErr w:type="spellEnd"/>
      <w:r>
        <w:t xml:space="preserve"> </w:t>
      </w:r>
      <w:proofErr w:type="spellStart"/>
      <w:r>
        <w:t>polynomial</w:t>
      </w:r>
      <w:proofErr w:type="spellEnd"/>
      <w:r>
        <w:t xml:space="preserve">. </w:t>
      </w:r>
      <w:proofErr w:type="spellStart"/>
      <w:r>
        <w:t>The</w:t>
      </w:r>
      <w:proofErr w:type="spellEnd"/>
    </w:p>
    <w:p w14:paraId="69998371" w14:textId="77777777" w:rsidR="00205F63" w:rsidRDefault="00205F63" w:rsidP="00B06C78">
      <w:pPr>
        <w:spacing w:after="0"/>
      </w:pPr>
      <w:proofErr w:type="spellStart"/>
      <w:r>
        <w:t>polynomial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x7 + x6 + 1.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modulo </w:t>
      </w:r>
      <w:proofErr w:type="spellStart"/>
      <w:r>
        <w:t>two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downstream</w:t>
      </w:r>
      <w:proofErr w:type="spellEnd"/>
      <w:r>
        <w:t xml:space="preserve"> data. </w:t>
      </w:r>
      <w:proofErr w:type="spellStart"/>
      <w:r>
        <w:t>The</w:t>
      </w:r>
      <w:proofErr w:type="spellEnd"/>
      <w:r>
        <w:t xml:space="preserve"> shift</w:t>
      </w:r>
    </w:p>
    <w:p w14:paraId="41546330" w14:textId="77777777" w:rsidR="00205F63" w:rsidRDefault="00205F63" w:rsidP="00B06C78">
      <w:pPr>
        <w:spacing w:after="0"/>
      </w:pPr>
      <w:proofErr w:type="spellStart"/>
      <w:r>
        <w:t>register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polynomial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reset to </w:t>
      </w:r>
      <w:proofErr w:type="spellStart"/>
      <w:r>
        <w:t>all-ones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bit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PSync</w:t>
      </w:r>
      <w:proofErr w:type="spellEnd"/>
      <w:r>
        <w:t xml:space="preserve"> </w:t>
      </w:r>
      <w:proofErr w:type="spellStart"/>
      <w:r>
        <w:t>field</w:t>
      </w:r>
      <w:proofErr w:type="spellEnd"/>
    </w:p>
    <w:p w14:paraId="2A42BD67" w14:textId="5D6DF9CF" w:rsidR="004543F4" w:rsidRDefault="00205F63" w:rsidP="00B06C78">
      <w:pPr>
        <w:spacing w:after="0"/>
      </w:pP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PCBd</w:t>
      </w:r>
      <w:proofErr w:type="spellEnd"/>
      <w:r>
        <w:t xml:space="preserve">,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run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bit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frame</w:t>
      </w:r>
      <w:proofErr w:type="spellEnd"/>
      <w:r>
        <w:t>.</w:t>
      </w:r>
    </w:p>
    <w:p w14:paraId="1DA42557" w14:textId="77777777" w:rsidR="004543F4" w:rsidRDefault="004543F4" w:rsidP="00B06C78">
      <w:pPr>
        <w:spacing w:after="0"/>
      </w:pPr>
    </w:p>
    <w:p w14:paraId="59C5BDF7" w14:textId="77777777" w:rsidR="004543F4" w:rsidRDefault="004543F4">
      <w:pPr>
        <w:pBdr>
          <w:bottom w:val="single" w:sz="6" w:space="1" w:color="auto"/>
        </w:pBdr>
      </w:pPr>
    </w:p>
    <w:p w14:paraId="2FC39E5B" w14:textId="77777777" w:rsidR="00205F63" w:rsidRDefault="00205F63"/>
    <w:p w14:paraId="2D45E7D4" w14:textId="77777777" w:rsidR="00205F63" w:rsidRDefault="00205F63"/>
    <w:p w14:paraId="329CB234" w14:textId="77777777" w:rsidR="004543F4" w:rsidRDefault="004543F4"/>
    <w:p w14:paraId="3CC2A9FC" w14:textId="27E3C3D6" w:rsidR="004543F4" w:rsidRPr="005205B0" w:rsidRDefault="004543F4">
      <w:pPr>
        <w:rPr>
          <w:b/>
          <w:bCs/>
          <w:sz w:val="36"/>
          <w:szCs w:val="36"/>
        </w:rPr>
      </w:pPr>
      <w:r w:rsidRPr="005205B0">
        <w:rPr>
          <w:b/>
          <w:bCs/>
          <w:sz w:val="36"/>
          <w:szCs w:val="36"/>
        </w:rPr>
        <w:t xml:space="preserve">VLAN </w:t>
      </w:r>
      <w:proofErr w:type="spellStart"/>
      <w:r w:rsidRPr="005205B0">
        <w:rPr>
          <w:b/>
          <w:bCs/>
          <w:sz w:val="36"/>
          <w:szCs w:val="36"/>
        </w:rPr>
        <w:t>tagging</w:t>
      </w:r>
      <w:proofErr w:type="spellEnd"/>
      <w:r w:rsidRPr="005205B0">
        <w:rPr>
          <w:b/>
          <w:bCs/>
          <w:sz w:val="36"/>
          <w:szCs w:val="36"/>
        </w:rPr>
        <w:t xml:space="preserve"> by OLT and ONU</w:t>
      </w:r>
    </w:p>
    <w:p w14:paraId="19D42ECE" w14:textId="59ADFC8F" w:rsidR="004543F4" w:rsidRDefault="004543F4">
      <w:pPr>
        <w:rPr>
          <w:rStyle w:val="Hypertextovodkaz"/>
        </w:rPr>
      </w:pPr>
      <w:r>
        <w:t xml:space="preserve">Strana </w:t>
      </w:r>
      <w:proofErr w:type="gramStart"/>
      <w:r>
        <w:t xml:space="preserve">37 </w:t>
      </w:r>
      <w:r w:rsidR="005205B0">
        <w:t>,</w:t>
      </w:r>
      <w:proofErr w:type="gramEnd"/>
      <w:r w:rsidR="005205B0">
        <w:t xml:space="preserve"> stále  </w:t>
      </w:r>
      <w:hyperlink r:id="rId9" w:history="1">
        <w:r w:rsidR="005205B0" w:rsidRPr="00D43F58">
          <w:rPr>
            <w:rStyle w:val="Hypertextovodkaz"/>
          </w:rPr>
          <w:t>https://www.broadband-forum.org/pdfs/mr-246-1-0-0.pdf</w:t>
        </w:r>
      </w:hyperlink>
      <w:r w:rsidR="005205B0">
        <w:rPr>
          <w:rStyle w:val="Hypertextovodkaz"/>
        </w:rPr>
        <w:t xml:space="preserve">   </w:t>
      </w:r>
    </w:p>
    <w:p w14:paraId="5AE9352F" w14:textId="77777777" w:rsidR="005205B0" w:rsidRDefault="005205B0">
      <w:r>
        <w:t xml:space="preserve">U VDSL máme ke každému uživateli </w:t>
      </w:r>
      <w:proofErr w:type="gramStart"/>
      <w:r>
        <w:t>jeden  kabelový</w:t>
      </w:r>
      <w:proofErr w:type="gramEnd"/>
      <w:r>
        <w:t xml:space="preserve"> pár (nebo několik, pokud použijeme </w:t>
      </w:r>
      <w:proofErr w:type="spellStart"/>
      <w:r>
        <w:t>bonding</w:t>
      </w:r>
      <w:proofErr w:type="spellEnd"/>
      <w:r>
        <w:t xml:space="preserve">, v každém případě je to jeden přenosový kanál).  To znamená, že je jednoznačně určeno, které dráty </w:t>
      </w:r>
      <w:proofErr w:type="gramStart"/>
      <w:r>
        <w:t>patří</w:t>
      </w:r>
      <w:proofErr w:type="gramEnd"/>
      <w:r>
        <w:t xml:space="preserve"> kterému uživateli a kam mu posíláme data. </w:t>
      </w:r>
    </w:p>
    <w:p w14:paraId="4147EB5F" w14:textId="2928E837" w:rsidR="002C619B" w:rsidRDefault="005205B0">
      <w:r>
        <w:t>U PON P-</w:t>
      </w:r>
      <w:proofErr w:type="gramStart"/>
      <w:r>
        <w:t>MP  je</w:t>
      </w:r>
      <w:proofErr w:type="gramEnd"/>
      <w:r>
        <w:t xml:space="preserve"> na jednom vlákně k OLT „nacpáno“ mnoho uživatelů. Potřebujeme je nějak odlišit. To se provádí pomocí double-</w:t>
      </w:r>
      <w:proofErr w:type="spellStart"/>
      <w:r>
        <w:t>tagged</w:t>
      </w:r>
      <w:proofErr w:type="spellEnd"/>
      <w:r>
        <w:t xml:space="preserve"> VLAN </w:t>
      </w:r>
      <w:proofErr w:type="gramStart"/>
      <w:r>
        <w:t>( VLAN</w:t>
      </w:r>
      <w:proofErr w:type="gramEnd"/>
      <w:r>
        <w:t xml:space="preserve"> byla loni, viz</w:t>
      </w:r>
      <w:r w:rsidR="002C619B">
        <w:t xml:space="preserve"> </w:t>
      </w:r>
      <w:hyperlink r:id="rId10" w:history="1">
        <w:r w:rsidR="002C619B" w:rsidRPr="00A51023">
          <w:rPr>
            <w:rStyle w:val="Hypertextovodkaz"/>
          </w:rPr>
          <w:t>https://ozeas.sdb.cz/panska/3A/TS/vyuka/VoIP/IP_pakety.xlsx</w:t>
        </w:r>
      </w:hyperlink>
      <w:r w:rsidR="002C619B">
        <w:t xml:space="preserve"> , list 4</w:t>
      </w:r>
      <w:r>
        <w:t xml:space="preserve"> )</w:t>
      </w:r>
    </w:p>
    <w:p w14:paraId="29AA1E2B" w14:textId="77777777" w:rsidR="002C619B" w:rsidRDefault="002C619B"/>
    <w:p w14:paraId="1647BBA3" w14:textId="77777777" w:rsidR="002C619B" w:rsidRPr="002C619B" w:rsidRDefault="002C619B">
      <w:pPr>
        <w:rPr>
          <w:b/>
          <w:bCs/>
          <w:sz w:val="28"/>
          <w:szCs w:val="28"/>
        </w:rPr>
      </w:pPr>
      <w:r w:rsidRPr="002C619B">
        <w:rPr>
          <w:b/>
          <w:bCs/>
          <w:sz w:val="28"/>
          <w:szCs w:val="28"/>
        </w:rPr>
        <w:t xml:space="preserve">Double </w:t>
      </w:r>
      <w:proofErr w:type="spellStart"/>
      <w:r w:rsidRPr="002C619B">
        <w:rPr>
          <w:b/>
          <w:bCs/>
          <w:sz w:val="28"/>
          <w:szCs w:val="28"/>
        </w:rPr>
        <w:t>tagging</w:t>
      </w:r>
      <w:proofErr w:type="spellEnd"/>
    </w:p>
    <w:p w14:paraId="6B6E83E6" w14:textId="2D1EEBC5" w:rsidR="002C619B" w:rsidRDefault="002C619B">
      <w:r w:rsidRPr="002C619B">
        <w:t xml:space="preserve">IEEE 802.1ad </w:t>
      </w:r>
      <w:proofErr w:type="spellStart"/>
      <w:r w:rsidRPr="002C619B">
        <w:t>introduced</w:t>
      </w:r>
      <w:proofErr w:type="spellEnd"/>
      <w:r w:rsidRPr="002C619B">
        <w:t xml:space="preserve"> </w:t>
      </w:r>
      <w:proofErr w:type="spellStart"/>
      <w:r w:rsidRPr="002C619B">
        <w:t>the</w:t>
      </w:r>
      <w:proofErr w:type="spellEnd"/>
      <w:r w:rsidRPr="002C619B">
        <w:t xml:space="preserve"> </w:t>
      </w:r>
      <w:proofErr w:type="spellStart"/>
      <w:r w:rsidRPr="002C619B">
        <w:t>concept</w:t>
      </w:r>
      <w:proofErr w:type="spellEnd"/>
      <w:r w:rsidRPr="002C619B">
        <w:t xml:space="preserve"> </w:t>
      </w:r>
      <w:proofErr w:type="spellStart"/>
      <w:r w:rsidRPr="002C619B">
        <w:t>of</w:t>
      </w:r>
      <w:proofErr w:type="spellEnd"/>
      <w:r w:rsidRPr="002C619B">
        <w:t xml:space="preserve"> double </w:t>
      </w:r>
      <w:proofErr w:type="spellStart"/>
      <w:r w:rsidRPr="002C619B">
        <w:t>tagging</w:t>
      </w:r>
      <w:proofErr w:type="spellEnd"/>
      <w:r w:rsidRPr="002C619B">
        <w:t xml:space="preserve">. Double </w:t>
      </w:r>
      <w:proofErr w:type="spellStart"/>
      <w:r w:rsidRPr="002C619B">
        <w:t>tagging</w:t>
      </w:r>
      <w:proofErr w:type="spellEnd"/>
      <w:r w:rsidRPr="002C619B">
        <w:t xml:space="preserve"> </w:t>
      </w:r>
      <w:proofErr w:type="spellStart"/>
      <w:r w:rsidRPr="002C619B">
        <w:t>can</w:t>
      </w:r>
      <w:proofErr w:type="spellEnd"/>
      <w:r w:rsidRPr="002C619B">
        <w:t xml:space="preserve"> </w:t>
      </w:r>
      <w:proofErr w:type="spellStart"/>
      <w:r w:rsidRPr="002C619B">
        <w:t>be</w:t>
      </w:r>
      <w:proofErr w:type="spellEnd"/>
      <w:r w:rsidRPr="002C619B">
        <w:t xml:space="preserve"> </w:t>
      </w:r>
      <w:proofErr w:type="spellStart"/>
      <w:r w:rsidRPr="002C619B">
        <w:t>useful</w:t>
      </w:r>
      <w:proofErr w:type="spellEnd"/>
      <w:r w:rsidRPr="002C619B">
        <w:t xml:space="preserve"> </w:t>
      </w:r>
      <w:proofErr w:type="spellStart"/>
      <w:r w:rsidRPr="002C619B">
        <w:t>for</w:t>
      </w:r>
      <w:proofErr w:type="spellEnd"/>
      <w:r w:rsidRPr="002C619B">
        <w:t xml:space="preserve"> Internet </w:t>
      </w:r>
      <w:proofErr w:type="spellStart"/>
      <w:r w:rsidRPr="002C619B">
        <w:t>service</w:t>
      </w:r>
      <w:proofErr w:type="spellEnd"/>
      <w:r w:rsidRPr="002C619B">
        <w:t xml:space="preserve"> </w:t>
      </w:r>
      <w:proofErr w:type="spellStart"/>
      <w:r w:rsidRPr="002C619B">
        <w:t>providers</w:t>
      </w:r>
      <w:proofErr w:type="spellEnd"/>
      <w:r w:rsidRPr="002C619B">
        <w:t xml:space="preserve"> (</w:t>
      </w:r>
      <w:proofErr w:type="spellStart"/>
      <w:r w:rsidRPr="002C619B">
        <w:t>ISPs</w:t>
      </w:r>
      <w:proofErr w:type="spellEnd"/>
      <w:r w:rsidRPr="002C619B">
        <w:t xml:space="preserve">), </w:t>
      </w:r>
      <w:proofErr w:type="spellStart"/>
      <w:r w:rsidRPr="002C619B">
        <w:t>allowing</w:t>
      </w:r>
      <w:proofErr w:type="spellEnd"/>
      <w:r w:rsidRPr="002C619B">
        <w:t xml:space="preserve"> </w:t>
      </w:r>
      <w:proofErr w:type="spellStart"/>
      <w:r w:rsidRPr="002C619B">
        <w:t>them</w:t>
      </w:r>
      <w:proofErr w:type="spellEnd"/>
      <w:r w:rsidRPr="002C619B">
        <w:t xml:space="preserve"> to use </w:t>
      </w:r>
      <w:proofErr w:type="spellStart"/>
      <w:r w:rsidRPr="002C619B">
        <w:t>their</w:t>
      </w:r>
      <w:proofErr w:type="spellEnd"/>
      <w:r w:rsidRPr="002C619B">
        <w:t xml:space="preserve"> </w:t>
      </w:r>
      <w:proofErr w:type="spellStart"/>
      <w:r w:rsidRPr="002C619B">
        <w:t>VLANs</w:t>
      </w:r>
      <w:proofErr w:type="spellEnd"/>
      <w:r w:rsidRPr="002C619B">
        <w:t xml:space="preserve"> </w:t>
      </w:r>
      <w:proofErr w:type="spellStart"/>
      <w:r w:rsidRPr="002C619B">
        <w:t>internally</w:t>
      </w:r>
      <w:proofErr w:type="spellEnd"/>
      <w:r w:rsidRPr="002C619B">
        <w:t xml:space="preserve"> </w:t>
      </w:r>
      <w:proofErr w:type="spellStart"/>
      <w:r w:rsidRPr="002C619B">
        <w:t>while</w:t>
      </w:r>
      <w:proofErr w:type="spellEnd"/>
      <w:r w:rsidRPr="002C619B">
        <w:t xml:space="preserve"> </w:t>
      </w:r>
      <w:proofErr w:type="spellStart"/>
      <w:r w:rsidRPr="002C619B">
        <w:t>carrying</w:t>
      </w:r>
      <w:proofErr w:type="spellEnd"/>
      <w:r w:rsidRPr="002C619B">
        <w:t xml:space="preserve"> </w:t>
      </w:r>
      <w:proofErr w:type="spellStart"/>
      <w:r w:rsidRPr="002C619B">
        <w:t>traffic</w:t>
      </w:r>
      <w:proofErr w:type="spellEnd"/>
      <w:r w:rsidRPr="002C619B">
        <w:t xml:space="preserve"> </w:t>
      </w:r>
      <w:proofErr w:type="spellStart"/>
      <w:r w:rsidRPr="002C619B">
        <w:t>from</w:t>
      </w:r>
      <w:proofErr w:type="spellEnd"/>
      <w:r w:rsidRPr="002C619B">
        <w:t xml:space="preserve"> </w:t>
      </w:r>
      <w:proofErr w:type="spellStart"/>
      <w:r w:rsidRPr="002C619B">
        <w:t>clients</w:t>
      </w:r>
      <w:proofErr w:type="spellEnd"/>
      <w:r w:rsidRPr="002C619B">
        <w:t xml:space="preserve"> </w:t>
      </w:r>
      <w:proofErr w:type="spellStart"/>
      <w:r w:rsidRPr="002C619B">
        <w:t>that</w:t>
      </w:r>
      <w:proofErr w:type="spellEnd"/>
      <w:r w:rsidRPr="002C619B">
        <w:t xml:space="preserve"> </w:t>
      </w:r>
      <w:proofErr w:type="spellStart"/>
      <w:r w:rsidRPr="002C619B">
        <w:t>is</w:t>
      </w:r>
      <w:proofErr w:type="spellEnd"/>
      <w:r w:rsidRPr="002C619B">
        <w:t xml:space="preserve"> </w:t>
      </w:r>
      <w:proofErr w:type="spellStart"/>
      <w:r w:rsidRPr="002C619B">
        <w:t>already</w:t>
      </w:r>
      <w:proofErr w:type="spellEnd"/>
      <w:r w:rsidRPr="002C619B">
        <w:t xml:space="preserve"> VLAN </w:t>
      </w:r>
      <w:proofErr w:type="spellStart"/>
      <w:r w:rsidRPr="002C619B">
        <w:t>tagged</w:t>
      </w:r>
      <w:proofErr w:type="spellEnd"/>
      <w:r w:rsidRPr="002C619B">
        <w:t xml:space="preserve">. </w:t>
      </w:r>
      <w:proofErr w:type="spellStart"/>
      <w:r w:rsidRPr="002C619B">
        <w:t>The</w:t>
      </w:r>
      <w:proofErr w:type="spellEnd"/>
      <w:r w:rsidRPr="002C619B">
        <w:t xml:space="preserve"> </w:t>
      </w:r>
      <w:proofErr w:type="spellStart"/>
      <w:r w:rsidRPr="002C619B">
        <w:t>outer</w:t>
      </w:r>
      <w:proofErr w:type="spellEnd"/>
      <w:r w:rsidRPr="002C619B">
        <w:t xml:space="preserve"> (</w:t>
      </w:r>
      <w:proofErr w:type="spellStart"/>
      <w:r w:rsidRPr="002C619B">
        <w:t>next</w:t>
      </w:r>
      <w:proofErr w:type="spellEnd"/>
      <w:r w:rsidRPr="002C619B">
        <w:t xml:space="preserve"> to source MAC and </w:t>
      </w:r>
      <w:proofErr w:type="spellStart"/>
      <w:r w:rsidRPr="002C619B">
        <w:t>representing</w:t>
      </w:r>
      <w:proofErr w:type="spellEnd"/>
      <w:r w:rsidRPr="002C619B">
        <w:t xml:space="preserve"> ISP VLAN) S-TAG (</w:t>
      </w:r>
      <w:proofErr w:type="spellStart"/>
      <w:r w:rsidRPr="002C619B">
        <w:t>service</w:t>
      </w:r>
      <w:proofErr w:type="spellEnd"/>
      <w:r w:rsidRPr="002C619B">
        <w:t xml:space="preserve"> tag) </w:t>
      </w:r>
      <w:proofErr w:type="spellStart"/>
      <w:r w:rsidRPr="002C619B">
        <w:t>comes</w:t>
      </w:r>
      <w:proofErr w:type="spellEnd"/>
      <w:r w:rsidRPr="002C619B">
        <w:t xml:space="preserve"> </w:t>
      </w:r>
      <w:proofErr w:type="spellStart"/>
      <w:r w:rsidRPr="002C619B">
        <w:t>first</w:t>
      </w:r>
      <w:proofErr w:type="spellEnd"/>
      <w:r w:rsidRPr="002C619B">
        <w:t xml:space="preserve">, </w:t>
      </w:r>
      <w:proofErr w:type="spellStart"/>
      <w:r w:rsidRPr="002C619B">
        <w:t>followed</w:t>
      </w:r>
      <w:proofErr w:type="spellEnd"/>
      <w:r w:rsidRPr="002C619B">
        <w:t xml:space="preserve"> by </w:t>
      </w:r>
      <w:proofErr w:type="spellStart"/>
      <w:r w:rsidRPr="002C619B">
        <w:t>the</w:t>
      </w:r>
      <w:proofErr w:type="spellEnd"/>
      <w:r w:rsidRPr="002C619B">
        <w:t xml:space="preserve"> </w:t>
      </w:r>
      <w:proofErr w:type="spellStart"/>
      <w:r w:rsidRPr="002C619B">
        <w:t>inner</w:t>
      </w:r>
      <w:proofErr w:type="spellEnd"/>
      <w:r w:rsidRPr="002C619B">
        <w:t xml:space="preserve"> C-TAG (</w:t>
      </w:r>
      <w:proofErr w:type="spellStart"/>
      <w:r w:rsidRPr="002C619B">
        <w:t>customer</w:t>
      </w:r>
      <w:proofErr w:type="spellEnd"/>
      <w:r w:rsidRPr="002C619B">
        <w:t xml:space="preserve"> tag). In such </w:t>
      </w:r>
      <w:proofErr w:type="spellStart"/>
      <w:r w:rsidRPr="002C619B">
        <w:t>cases</w:t>
      </w:r>
      <w:proofErr w:type="spellEnd"/>
      <w:r w:rsidRPr="002C619B">
        <w:t xml:space="preserve">, 802.1ad </w:t>
      </w:r>
      <w:proofErr w:type="spellStart"/>
      <w:r w:rsidRPr="002C619B">
        <w:t>specifies</w:t>
      </w:r>
      <w:proofErr w:type="spellEnd"/>
      <w:r w:rsidRPr="002C619B">
        <w:t xml:space="preserve"> a TPID </w:t>
      </w:r>
      <w:proofErr w:type="spellStart"/>
      <w:r w:rsidRPr="002C619B">
        <w:t>of</w:t>
      </w:r>
      <w:proofErr w:type="spellEnd"/>
      <w:r w:rsidRPr="002C619B">
        <w:t xml:space="preserve"> 0x88a8 </w:t>
      </w:r>
      <w:proofErr w:type="spellStart"/>
      <w:r w:rsidRPr="002C619B">
        <w:t>for</w:t>
      </w:r>
      <w:proofErr w:type="spellEnd"/>
      <w:r w:rsidRPr="002C619B">
        <w:t xml:space="preserve"> </w:t>
      </w:r>
      <w:proofErr w:type="spellStart"/>
      <w:r w:rsidRPr="002C619B">
        <w:t>service</w:t>
      </w:r>
      <w:proofErr w:type="spellEnd"/>
      <w:r w:rsidRPr="002C619B">
        <w:t xml:space="preserve">-provider </w:t>
      </w:r>
      <w:proofErr w:type="spellStart"/>
      <w:r w:rsidRPr="002C619B">
        <w:t>outer</w:t>
      </w:r>
      <w:proofErr w:type="spellEnd"/>
      <w:r w:rsidRPr="002C619B">
        <w:t xml:space="preserve"> S-TAG.</w:t>
      </w:r>
    </w:p>
    <w:p w14:paraId="7D456131" w14:textId="77777777" w:rsidR="002C619B" w:rsidRDefault="002C619B"/>
    <w:p w14:paraId="70E91A5C" w14:textId="1D150C4C" w:rsidR="005205B0" w:rsidRDefault="002C619B">
      <w:r>
        <w:t xml:space="preserve">První </w:t>
      </w:r>
      <w:proofErr w:type="gramStart"/>
      <w:r>
        <w:t>tag  -</w:t>
      </w:r>
      <w:proofErr w:type="gramEnd"/>
      <w:r>
        <w:t xml:space="preserve"> </w:t>
      </w:r>
      <w:proofErr w:type="spellStart"/>
      <w:r>
        <w:t>Outer</w:t>
      </w:r>
      <w:proofErr w:type="spellEnd"/>
      <w:r>
        <w:t xml:space="preserve"> VLAN – S-VLAN, </w:t>
      </w:r>
      <w:proofErr w:type="spellStart"/>
      <w:r>
        <w:t>popřípadně</w:t>
      </w:r>
      <w:proofErr w:type="spellEnd"/>
      <w:r>
        <w:t xml:space="preserve"> S-TAG</w:t>
      </w:r>
      <w:r w:rsidR="005205B0">
        <w:t xml:space="preserve"> </w:t>
      </w:r>
      <w:r>
        <w:t xml:space="preserve">     </w:t>
      </w:r>
      <w:proofErr w:type="spellStart"/>
      <w:r>
        <w:t>service</w:t>
      </w:r>
      <w:proofErr w:type="spellEnd"/>
      <w:r>
        <w:t xml:space="preserve"> tag   ,  používá se pro označení služby</w:t>
      </w:r>
    </w:p>
    <w:p w14:paraId="08241ECE" w14:textId="77777777" w:rsidR="002C619B" w:rsidRDefault="002C619B">
      <w:r>
        <w:t xml:space="preserve">Druhý </w:t>
      </w:r>
      <w:proofErr w:type="gramStart"/>
      <w:r>
        <w:t>tag  -</w:t>
      </w:r>
      <w:proofErr w:type="spellStart"/>
      <w:proofErr w:type="gramEnd"/>
      <w:r>
        <w:t>inner</w:t>
      </w:r>
      <w:proofErr w:type="spellEnd"/>
      <w:r>
        <w:t xml:space="preserve"> VLAN -  C-VLAN , </w:t>
      </w:r>
      <w:proofErr w:type="spellStart"/>
      <w:r>
        <w:t>popřípadně</w:t>
      </w:r>
      <w:proofErr w:type="spellEnd"/>
      <w:r>
        <w:t xml:space="preserve"> C-TAG   - </w:t>
      </w:r>
      <w:proofErr w:type="spellStart"/>
      <w:r>
        <w:t>customer</w:t>
      </w:r>
      <w:proofErr w:type="spellEnd"/>
      <w:r>
        <w:t xml:space="preserve"> tag , VLAN uživatele , vnitřní VLAN , používá se pro označení konkrétního uživatele </w:t>
      </w:r>
    </w:p>
    <w:p w14:paraId="642E2ECF" w14:textId="77777777" w:rsidR="002C619B" w:rsidRDefault="002C619B"/>
    <w:p w14:paraId="28D400E4" w14:textId="6CBE862C" w:rsidR="002C619B" w:rsidRDefault="002C619B">
      <w:r>
        <w:t xml:space="preserve">  </w:t>
      </w:r>
    </w:p>
    <w:p w14:paraId="1EA2A8F2" w14:textId="77777777" w:rsidR="002C619B" w:rsidRDefault="002C619B"/>
    <w:p w14:paraId="40A2FF15" w14:textId="77777777" w:rsidR="002C619B" w:rsidRDefault="002C619B"/>
    <w:p w14:paraId="244846D3" w14:textId="77777777" w:rsidR="002C619B" w:rsidRDefault="002C619B"/>
    <w:p w14:paraId="21E9B679" w14:textId="77777777" w:rsidR="002C619B" w:rsidRDefault="002C619B"/>
    <w:p w14:paraId="117E4966" w14:textId="039D18A1" w:rsidR="009E465C" w:rsidRDefault="009E465C">
      <w:proofErr w:type="gramStart"/>
      <w:r>
        <w:t>Strana  35</w:t>
      </w:r>
      <w:proofErr w:type="gramEnd"/>
      <w:r>
        <w:t xml:space="preserve"> – </w:t>
      </w:r>
      <w:proofErr w:type="spellStart"/>
      <w:r>
        <w:t>jednokrabičkové</w:t>
      </w:r>
      <w:proofErr w:type="spellEnd"/>
      <w:r>
        <w:t xml:space="preserve"> a </w:t>
      </w:r>
      <w:proofErr w:type="spellStart"/>
      <w:r>
        <w:t>dvoukrabičkové</w:t>
      </w:r>
      <w:proofErr w:type="spellEnd"/>
      <w:r>
        <w:t xml:space="preserve"> řešení</w:t>
      </w:r>
    </w:p>
    <w:p w14:paraId="0A36164A" w14:textId="5E4C0754" w:rsidR="009E465C" w:rsidRDefault="009E465C">
      <w:r w:rsidRPr="009E465C">
        <w:t xml:space="preserve">GPON </w:t>
      </w:r>
      <w:proofErr w:type="spellStart"/>
      <w:r w:rsidRPr="009E465C">
        <w:t>residential</w:t>
      </w:r>
      <w:proofErr w:type="spellEnd"/>
      <w:r w:rsidRPr="009E465C">
        <w:t xml:space="preserve"> </w:t>
      </w:r>
      <w:proofErr w:type="spellStart"/>
      <w:r w:rsidRPr="009E465C">
        <w:t>gateway</w:t>
      </w:r>
      <w:proofErr w:type="spellEnd"/>
      <w:r w:rsidRPr="009E465C">
        <w:t xml:space="preserve"> (RG) </w:t>
      </w:r>
      <w:proofErr w:type="spellStart"/>
      <w:r w:rsidRPr="009E465C">
        <w:t>that</w:t>
      </w:r>
      <w:proofErr w:type="spellEnd"/>
      <w:r w:rsidRPr="009E465C">
        <w:t xml:space="preserve"> </w:t>
      </w:r>
      <w:proofErr w:type="spellStart"/>
      <w:r w:rsidRPr="009E465C">
        <w:t>connects</w:t>
      </w:r>
      <w:proofErr w:type="spellEnd"/>
      <w:r w:rsidRPr="009E465C">
        <w:t xml:space="preserve"> </w:t>
      </w:r>
      <w:proofErr w:type="spellStart"/>
      <w:r w:rsidRPr="009E465C">
        <w:t>the</w:t>
      </w:r>
      <w:proofErr w:type="spellEnd"/>
      <w:r w:rsidRPr="009E465C">
        <w:t xml:space="preserve"> </w:t>
      </w:r>
      <w:proofErr w:type="spellStart"/>
      <w:r w:rsidRPr="009E465C">
        <w:t>home</w:t>
      </w:r>
      <w:proofErr w:type="spellEnd"/>
      <w:r w:rsidRPr="009E465C">
        <w:t xml:space="preserve"> network </w:t>
      </w:r>
      <w:proofErr w:type="spellStart"/>
      <w:r w:rsidRPr="009E465C">
        <w:t>directly</w:t>
      </w:r>
      <w:proofErr w:type="spellEnd"/>
      <w:r w:rsidRPr="009E465C">
        <w:t xml:space="preserve"> to </w:t>
      </w:r>
      <w:proofErr w:type="spellStart"/>
      <w:r w:rsidRPr="009E465C">
        <w:t>the</w:t>
      </w:r>
      <w:proofErr w:type="spellEnd"/>
      <w:r w:rsidRPr="009E465C">
        <w:t xml:space="preserve"> </w:t>
      </w:r>
      <w:proofErr w:type="spellStart"/>
      <w:r w:rsidRPr="009E465C">
        <w:t>access</w:t>
      </w:r>
      <w:proofErr w:type="spellEnd"/>
      <w:r w:rsidRPr="009E465C">
        <w:t xml:space="preserve"> network.</w:t>
      </w:r>
    </w:p>
    <w:p w14:paraId="5844F986" w14:textId="7BD157F9" w:rsidR="009E465C" w:rsidRDefault="009E465C">
      <w:r>
        <w:t>Problém je, jak určit p</w:t>
      </w:r>
      <w:r w:rsidR="00487108">
        <w:t>ř</w:t>
      </w:r>
      <w:r>
        <w:t>edávací bod. Pokud máme dvě zaříz</w:t>
      </w:r>
      <w:r w:rsidR="00487108">
        <w:t>e</w:t>
      </w:r>
      <w:r>
        <w:t xml:space="preserve">ní, pak je to jednoduché, je to prostě ten kabel mezi nimi. Zde se dá měřit atd., a tím říct, </w:t>
      </w:r>
      <w:proofErr w:type="gramStart"/>
      <w:r>
        <w:t>co  je</w:t>
      </w:r>
      <w:proofErr w:type="gramEnd"/>
      <w:r>
        <w:t xml:space="preserve"> špatně – zařízení </w:t>
      </w:r>
      <w:proofErr w:type="spellStart"/>
      <w:r>
        <w:t>CETINu</w:t>
      </w:r>
      <w:proofErr w:type="spellEnd"/>
      <w:r>
        <w:t xml:space="preserve"> nebo ISP.   Samozřejmě, pokud má ISP svou vlastní PON, pak použije </w:t>
      </w:r>
      <w:proofErr w:type="spellStart"/>
      <w:r>
        <w:t>jednokrabičkové</w:t>
      </w:r>
      <w:proofErr w:type="spellEnd"/>
      <w:r>
        <w:t xml:space="preserve"> řešení. </w:t>
      </w:r>
    </w:p>
    <w:p w14:paraId="7EFAB8EC" w14:textId="77777777" w:rsidR="002C619B" w:rsidRDefault="002C619B"/>
    <w:p w14:paraId="024BA2EF" w14:textId="77777777" w:rsidR="004543F4" w:rsidRDefault="004543F4"/>
    <w:p w14:paraId="215EBF7E" w14:textId="77777777" w:rsidR="009E465C" w:rsidRDefault="009E465C"/>
    <w:p w14:paraId="4EEECB95" w14:textId="77777777" w:rsidR="009E465C" w:rsidRDefault="009E465C"/>
    <w:p w14:paraId="6B87C64E" w14:textId="77777777" w:rsidR="009E465C" w:rsidRDefault="009E465C"/>
    <w:p w14:paraId="7F0DE7D0" w14:textId="0A80C4AC" w:rsidR="009E465C" w:rsidRPr="009E465C" w:rsidRDefault="009E465C">
      <w:pPr>
        <w:rPr>
          <w:b/>
          <w:bCs/>
          <w:sz w:val="44"/>
          <w:szCs w:val="44"/>
        </w:rPr>
      </w:pPr>
      <w:r w:rsidRPr="009E465C">
        <w:rPr>
          <w:b/>
          <w:bCs/>
          <w:sz w:val="44"/>
          <w:szCs w:val="44"/>
        </w:rPr>
        <w:t>TR</w:t>
      </w:r>
      <w:proofErr w:type="gramStart"/>
      <w:r w:rsidRPr="009E465C">
        <w:rPr>
          <w:b/>
          <w:bCs/>
          <w:sz w:val="44"/>
          <w:szCs w:val="44"/>
        </w:rPr>
        <w:t xml:space="preserve">069 </w:t>
      </w:r>
      <w:r w:rsidR="007F7DA2">
        <w:rPr>
          <w:b/>
          <w:bCs/>
          <w:sz w:val="44"/>
          <w:szCs w:val="44"/>
        </w:rPr>
        <w:t xml:space="preserve"> -</w:t>
      </w:r>
      <w:proofErr w:type="gramEnd"/>
      <w:r w:rsidR="007F7DA2">
        <w:rPr>
          <w:b/>
          <w:bCs/>
          <w:sz w:val="44"/>
          <w:szCs w:val="44"/>
        </w:rPr>
        <w:t xml:space="preserve"> </w:t>
      </w:r>
      <w:r w:rsidR="007F7DA2" w:rsidRPr="005C3622">
        <w:rPr>
          <w:sz w:val="24"/>
          <w:szCs w:val="24"/>
        </w:rPr>
        <w:t>dálková konfigurace ONU (</w:t>
      </w:r>
      <w:r w:rsidR="005C3622" w:rsidRPr="005C3622">
        <w:rPr>
          <w:sz w:val="24"/>
          <w:szCs w:val="24"/>
        </w:rPr>
        <w:t xml:space="preserve"> </w:t>
      </w:r>
      <w:proofErr w:type="spellStart"/>
      <w:r w:rsidR="005C3622" w:rsidRPr="005C3622">
        <w:rPr>
          <w:sz w:val="24"/>
          <w:szCs w:val="24"/>
        </w:rPr>
        <w:t>omci</w:t>
      </w:r>
      <w:proofErr w:type="spellEnd"/>
      <w:r w:rsidR="005C3622" w:rsidRPr="005C3622">
        <w:rPr>
          <w:sz w:val="24"/>
          <w:szCs w:val="24"/>
        </w:rPr>
        <w:t xml:space="preserve"> je takový chudý příbuzný k TR069</w:t>
      </w:r>
      <w:r w:rsidR="007F7DA2" w:rsidRPr="005C3622">
        <w:rPr>
          <w:sz w:val="24"/>
          <w:szCs w:val="24"/>
        </w:rPr>
        <w:t>)</w:t>
      </w:r>
    </w:p>
    <w:p w14:paraId="6722D748" w14:textId="77777777" w:rsidR="009E465C" w:rsidRDefault="009E465C" w:rsidP="009E465C">
      <w:pPr>
        <w:rPr>
          <w:b/>
          <w:bCs/>
        </w:rPr>
      </w:pPr>
    </w:p>
    <w:p w14:paraId="575BD2B8" w14:textId="72F92278" w:rsidR="00487108" w:rsidRDefault="00487108" w:rsidP="009E465C">
      <w:pPr>
        <w:rPr>
          <w:b/>
          <w:bCs/>
        </w:rPr>
      </w:pPr>
      <w:proofErr w:type="spellStart"/>
      <w:r w:rsidRPr="00487108">
        <w:t>Technical</w:t>
      </w:r>
      <w:proofErr w:type="spellEnd"/>
      <w:r w:rsidRPr="00487108">
        <w:t xml:space="preserve"> Report 069 (TR-069) </w:t>
      </w:r>
      <w:proofErr w:type="spellStart"/>
      <w:r w:rsidRPr="00487108">
        <w:t>is</w:t>
      </w:r>
      <w:proofErr w:type="spellEnd"/>
      <w:r w:rsidRPr="00487108">
        <w:t xml:space="preserve"> a </w:t>
      </w:r>
      <w:proofErr w:type="spellStart"/>
      <w:r w:rsidRPr="00487108">
        <w:t>document</w:t>
      </w:r>
      <w:proofErr w:type="spellEnd"/>
      <w:r w:rsidRPr="00487108">
        <w:t xml:space="preserve"> by </w:t>
      </w:r>
      <w:proofErr w:type="spellStart"/>
      <w:r w:rsidRPr="00487108">
        <w:t>the</w:t>
      </w:r>
      <w:proofErr w:type="spellEnd"/>
      <w:r w:rsidRPr="00487108">
        <w:t xml:space="preserve"> </w:t>
      </w:r>
      <w:proofErr w:type="spellStart"/>
      <w:r w:rsidRPr="00487108">
        <w:t>Broadband</w:t>
      </w:r>
      <w:proofErr w:type="spellEnd"/>
      <w:r w:rsidRPr="00487108">
        <w:t xml:space="preserve"> </w:t>
      </w:r>
      <w:proofErr w:type="spellStart"/>
      <w:r w:rsidRPr="00487108">
        <w:t>Forum</w:t>
      </w:r>
      <w:proofErr w:type="spellEnd"/>
      <w:r w:rsidRPr="00487108">
        <w:t xml:space="preserve"> </w:t>
      </w:r>
      <w:proofErr w:type="spellStart"/>
      <w:r w:rsidRPr="00487108">
        <w:t>that</w:t>
      </w:r>
      <w:proofErr w:type="spellEnd"/>
      <w:r w:rsidRPr="00487108">
        <w:t xml:space="preserve"> </w:t>
      </w:r>
      <w:proofErr w:type="spellStart"/>
      <w:r w:rsidRPr="00487108">
        <w:t>specifies</w:t>
      </w:r>
      <w:proofErr w:type="spellEnd"/>
      <w:r w:rsidRPr="00487108">
        <w:t xml:space="preserve"> </w:t>
      </w:r>
      <w:proofErr w:type="spellStart"/>
      <w:r w:rsidRPr="00487108">
        <w:t>the</w:t>
      </w:r>
      <w:proofErr w:type="spellEnd"/>
      <w:r w:rsidRPr="00487108">
        <w:t xml:space="preserve"> CPE WAN Management </w:t>
      </w:r>
      <w:proofErr w:type="spellStart"/>
      <w:r w:rsidRPr="00487108">
        <w:t>Protocol</w:t>
      </w:r>
      <w:proofErr w:type="spellEnd"/>
      <w:r w:rsidRPr="00487108">
        <w:t xml:space="preserve"> (CWMP). CWMP </w:t>
      </w:r>
      <w:proofErr w:type="spellStart"/>
      <w:r w:rsidRPr="00487108">
        <w:t>is</w:t>
      </w:r>
      <w:proofErr w:type="spellEnd"/>
      <w:r w:rsidRPr="00487108">
        <w:t xml:space="preserve"> </w:t>
      </w:r>
      <w:proofErr w:type="spellStart"/>
      <w:r w:rsidRPr="00487108">
        <w:t>an</w:t>
      </w:r>
      <w:proofErr w:type="spellEnd"/>
      <w:r w:rsidRPr="00487108">
        <w:t xml:space="preserve"> </w:t>
      </w:r>
      <w:proofErr w:type="spellStart"/>
      <w:r w:rsidRPr="00487108">
        <w:t>application</w:t>
      </w:r>
      <w:proofErr w:type="spellEnd"/>
      <w:r w:rsidRPr="00487108">
        <w:t xml:space="preserve"> </w:t>
      </w:r>
      <w:proofErr w:type="spellStart"/>
      <w:r w:rsidRPr="00487108">
        <w:t>layer</w:t>
      </w:r>
      <w:proofErr w:type="spellEnd"/>
      <w:r w:rsidRPr="00487108">
        <w:t xml:space="preserve"> </w:t>
      </w:r>
      <w:proofErr w:type="spellStart"/>
      <w:r w:rsidRPr="00487108">
        <w:t>protocol</w:t>
      </w:r>
      <w:proofErr w:type="spellEnd"/>
      <w:r w:rsidRPr="00487108">
        <w:t xml:space="preserve"> </w:t>
      </w:r>
      <w:proofErr w:type="spellStart"/>
      <w:r w:rsidRPr="00487108">
        <w:t>for</w:t>
      </w:r>
      <w:proofErr w:type="spellEnd"/>
      <w:r w:rsidRPr="00487108">
        <w:t xml:space="preserve"> </w:t>
      </w:r>
      <w:proofErr w:type="spellStart"/>
      <w:r w:rsidRPr="00487108">
        <w:t>remote</w:t>
      </w:r>
      <w:proofErr w:type="spellEnd"/>
      <w:r w:rsidRPr="00487108">
        <w:t xml:space="preserve"> management and </w:t>
      </w:r>
      <w:proofErr w:type="spellStart"/>
      <w:r w:rsidRPr="00487108">
        <w:t>provisioning</w:t>
      </w:r>
      <w:proofErr w:type="spellEnd"/>
      <w:r w:rsidRPr="00487108">
        <w:t xml:space="preserve"> </w:t>
      </w:r>
      <w:proofErr w:type="spellStart"/>
      <w:r w:rsidRPr="00487108">
        <w:t>of</w:t>
      </w:r>
      <w:proofErr w:type="spellEnd"/>
      <w:r w:rsidRPr="00487108">
        <w:t xml:space="preserve"> </w:t>
      </w:r>
      <w:proofErr w:type="spellStart"/>
      <w:r w:rsidRPr="00487108">
        <w:t>customer-premises</w:t>
      </w:r>
      <w:proofErr w:type="spellEnd"/>
      <w:r w:rsidRPr="00487108">
        <w:t xml:space="preserve"> </w:t>
      </w:r>
      <w:proofErr w:type="spellStart"/>
      <w:r w:rsidRPr="00487108">
        <w:t>equipment</w:t>
      </w:r>
      <w:proofErr w:type="spellEnd"/>
      <w:r w:rsidRPr="00487108">
        <w:t xml:space="preserve"> (CPE) </w:t>
      </w:r>
      <w:proofErr w:type="spellStart"/>
      <w:r w:rsidRPr="00487108">
        <w:t>connected</w:t>
      </w:r>
      <w:proofErr w:type="spellEnd"/>
      <w:r w:rsidRPr="00487108">
        <w:t xml:space="preserve"> to </w:t>
      </w:r>
      <w:proofErr w:type="spellStart"/>
      <w:r w:rsidRPr="00487108">
        <w:t>an</w:t>
      </w:r>
      <w:proofErr w:type="spellEnd"/>
      <w:r w:rsidRPr="00487108">
        <w:t xml:space="preserve"> Internet </w:t>
      </w:r>
      <w:proofErr w:type="spellStart"/>
      <w:r w:rsidRPr="00487108">
        <w:t>Protocol</w:t>
      </w:r>
      <w:proofErr w:type="spellEnd"/>
      <w:r w:rsidRPr="00487108">
        <w:t xml:space="preserve"> (IP) network. It </w:t>
      </w:r>
      <w:proofErr w:type="spellStart"/>
      <w:r w:rsidRPr="00487108">
        <w:t>provides</w:t>
      </w:r>
      <w:proofErr w:type="spellEnd"/>
      <w:r w:rsidRPr="00487108">
        <w:t xml:space="preserve"> support </w:t>
      </w:r>
      <w:proofErr w:type="spellStart"/>
      <w:r w:rsidRPr="00487108">
        <w:t>functions</w:t>
      </w:r>
      <w:proofErr w:type="spellEnd"/>
      <w:r w:rsidRPr="00487108">
        <w:t xml:space="preserve"> </w:t>
      </w:r>
      <w:proofErr w:type="spellStart"/>
      <w:r w:rsidRPr="00487108">
        <w:t>for</w:t>
      </w:r>
      <w:proofErr w:type="spellEnd"/>
      <w:r w:rsidRPr="00487108">
        <w:t xml:space="preserve"> auto-</w:t>
      </w:r>
      <w:proofErr w:type="spellStart"/>
      <w:r w:rsidRPr="00487108">
        <w:t>configuration</w:t>
      </w:r>
      <w:proofErr w:type="spellEnd"/>
      <w:r w:rsidRPr="00487108">
        <w:t xml:space="preserve">, software </w:t>
      </w:r>
      <w:proofErr w:type="spellStart"/>
      <w:r w:rsidRPr="00487108">
        <w:t>or</w:t>
      </w:r>
      <w:proofErr w:type="spellEnd"/>
      <w:r w:rsidRPr="00487108">
        <w:t xml:space="preserve"> firmware image management, software module management, status and performance </w:t>
      </w:r>
      <w:proofErr w:type="spellStart"/>
      <w:r w:rsidRPr="00487108">
        <w:t>managements</w:t>
      </w:r>
      <w:proofErr w:type="spellEnd"/>
      <w:r w:rsidRPr="00487108">
        <w:t xml:space="preserve">, and </w:t>
      </w:r>
      <w:proofErr w:type="spellStart"/>
      <w:r w:rsidRPr="00487108">
        <w:t>diagnostics</w:t>
      </w:r>
      <w:proofErr w:type="spellEnd"/>
      <w:r w:rsidRPr="00487108">
        <w:rPr>
          <w:b/>
          <w:bCs/>
        </w:rPr>
        <w:t>.</w:t>
      </w:r>
    </w:p>
    <w:p w14:paraId="741A2CF1" w14:textId="77777777" w:rsidR="00487108" w:rsidRDefault="00487108" w:rsidP="009E465C">
      <w:pPr>
        <w:rPr>
          <w:b/>
          <w:bCs/>
        </w:rPr>
      </w:pPr>
    </w:p>
    <w:p w14:paraId="15971005" w14:textId="77777777" w:rsidR="00487108" w:rsidRDefault="00487108" w:rsidP="009E465C">
      <w:pPr>
        <w:rPr>
          <w:b/>
          <w:bCs/>
        </w:rPr>
      </w:pPr>
    </w:p>
    <w:p w14:paraId="0BA3F170" w14:textId="613C735E" w:rsidR="009E465C" w:rsidRPr="009E465C" w:rsidRDefault="009E465C" w:rsidP="009E465C">
      <w:pPr>
        <w:rPr>
          <w:b/>
          <w:bCs/>
        </w:rPr>
      </w:pPr>
      <w:proofErr w:type="spellStart"/>
      <w:r w:rsidRPr="009E465C">
        <w:rPr>
          <w:b/>
          <w:bCs/>
        </w:rPr>
        <w:t>High</w:t>
      </w:r>
      <w:proofErr w:type="spellEnd"/>
      <w:r w:rsidRPr="009E465C">
        <w:rPr>
          <w:b/>
          <w:bCs/>
        </w:rPr>
        <w:t xml:space="preserve">-level </w:t>
      </w:r>
      <w:proofErr w:type="spellStart"/>
      <w:r w:rsidRPr="009E465C">
        <w:rPr>
          <w:b/>
          <w:bCs/>
        </w:rPr>
        <w:t>operations</w:t>
      </w:r>
      <w:proofErr w:type="spellEnd"/>
      <w:r w:rsidRPr="009E465C">
        <w:rPr>
          <w:b/>
          <w:bCs/>
        </w:rPr>
        <w:t xml:space="preserve"> </w:t>
      </w:r>
      <w:proofErr w:type="spellStart"/>
      <w:r w:rsidRPr="009E465C">
        <w:rPr>
          <w:b/>
          <w:bCs/>
        </w:rPr>
        <w:t>possible</w:t>
      </w:r>
      <w:proofErr w:type="spellEnd"/>
      <w:r w:rsidRPr="009E465C">
        <w:rPr>
          <w:b/>
          <w:bCs/>
        </w:rPr>
        <w:t xml:space="preserve"> </w:t>
      </w:r>
      <w:proofErr w:type="spellStart"/>
      <w:r w:rsidRPr="009E465C">
        <w:rPr>
          <w:b/>
          <w:bCs/>
        </w:rPr>
        <w:t>through</w:t>
      </w:r>
      <w:proofErr w:type="spellEnd"/>
      <w:r w:rsidRPr="009E465C">
        <w:rPr>
          <w:b/>
          <w:bCs/>
        </w:rPr>
        <w:t xml:space="preserve"> TR-069</w:t>
      </w:r>
    </w:p>
    <w:p w14:paraId="2B721348" w14:textId="77777777" w:rsidR="009E465C" w:rsidRPr="009E465C" w:rsidRDefault="009E465C" w:rsidP="007F7DA2">
      <w:pPr>
        <w:numPr>
          <w:ilvl w:val="0"/>
          <w:numId w:val="1"/>
        </w:numPr>
        <w:spacing w:after="0"/>
        <w:ind w:hanging="357"/>
      </w:pPr>
      <w:proofErr w:type="spellStart"/>
      <w:r w:rsidRPr="009E465C">
        <w:t>Service</w:t>
      </w:r>
      <w:proofErr w:type="spellEnd"/>
      <w:r w:rsidRPr="009E465C">
        <w:t xml:space="preserve"> </w:t>
      </w:r>
      <w:proofErr w:type="spellStart"/>
      <w:r w:rsidRPr="009E465C">
        <w:t>activation</w:t>
      </w:r>
      <w:proofErr w:type="spellEnd"/>
      <w:r w:rsidRPr="009E465C">
        <w:t xml:space="preserve"> and </w:t>
      </w:r>
      <w:proofErr w:type="spellStart"/>
      <w:r w:rsidRPr="009E465C">
        <w:t>reconfiguration</w:t>
      </w:r>
      <w:proofErr w:type="spellEnd"/>
      <w:r w:rsidRPr="009E465C">
        <w:t xml:space="preserve"> </w:t>
      </w:r>
    </w:p>
    <w:p w14:paraId="525A7078" w14:textId="77777777" w:rsidR="009E465C" w:rsidRPr="009E465C" w:rsidRDefault="009E465C" w:rsidP="007F7DA2">
      <w:pPr>
        <w:numPr>
          <w:ilvl w:val="1"/>
          <w:numId w:val="1"/>
        </w:numPr>
        <w:spacing w:after="0"/>
        <w:ind w:hanging="357"/>
      </w:pPr>
      <w:proofErr w:type="spellStart"/>
      <w:r w:rsidRPr="009E465C">
        <w:t>Initial</w:t>
      </w:r>
      <w:proofErr w:type="spellEnd"/>
      <w:r w:rsidRPr="009E465C">
        <w:t xml:space="preserve"> </w:t>
      </w:r>
      <w:proofErr w:type="spellStart"/>
      <w:r w:rsidRPr="009E465C">
        <w:t>configuration</w:t>
      </w:r>
      <w:proofErr w:type="spellEnd"/>
      <w:r w:rsidRPr="009E465C">
        <w:t xml:space="preserve"> </w:t>
      </w:r>
      <w:proofErr w:type="spellStart"/>
      <w:r w:rsidRPr="009E465C">
        <w:t>of</w:t>
      </w:r>
      <w:proofErr w:type="spellEnd"/>
      <w:r w:rsidRPr="009E465C">
        <w:t xml:space="preserve"> </w:t>
      </w:r>
      <w:proofErr w:type="spellStart"/>
      <w:r w:rsidRPr="009E465C">
        <w:t>the</w:t>
      </w:r>
      <w:proofErr w:type="spellEnd"/>
      <w:r w:rsidRPr="009E465C">
        <w:t xml:space="preserve"> </w:t>
      </w:r>
      <w:proofErr w:type="spellStart"/>
      <w:r w:rsidRPr="009E465C">
        <w:t>service</w:t>
      </w:r>
      <w:proofErr w:type="spellEnd"/>
      <w:r w:rsidRPr="009E465C">
        <w:t xml:space="preserve"> as part </w:t>
      </w:r>
      <w:proofErr w:type="spellStart"/>
      <w:r w:rsidRPr="009E465C">
        <w:t>of</w:t>
      </w:r>
      <w:proofErr w:type="spellEnd"/>
      <w:r w:rsidRPr="009E465C">
        <w:t xml:space="preserve"> </w:t>
      </w:r>
      <w:proofErr w:type="spellStart"/>
      <w:r w:rsidRPr="009E465C">
        <w:t>zero-touch</w:t>
      </w:r>
      <w:proofErr w:type="spellEnd"/>
      <w:r w:rsidRPr="009E465C">
        <w:t xml:space="preserve"> </w:t>
      </w:r>
      <w:proofErr w:type="spellStart"/>
      <w:r w:rsidRPr="009E465C">
        <w:t>or</w:t>
      </w:r>
      <w:proofErr w:type="spellEnd"/>
      <w:r w:rsidRPr="009E465C">
        <w:t xml:space="preserve"> </w:t>
      </w:r>
      <w:proofErr w:type="spellStart"/>
      <w:r w:rsidRPr="009E465C">
        <w:t>one-touch</w:t>
      </w:r>
      <w:proofErr w:type="spellEnd"/>
      <w:r w:rsidRPr="009E465C">
        <w:t xml:space="preserve"> </w:t>
      </w:r>
      <w:proofErr w:type="spellStart"/>
      <w:r w:rsidRPr="009E465C">
        <w:t>configuration</w:t>
      </w:r>
      <w:proofErr w:type="spellEnd"/>
      <w:r w:rsidRPr="009E465C">
        <w:t xml:space="preserve"> </w:t>
      </w:r>
      <w:proofErr w:type="spellStart"/>
      <w:r w:rsidRPr="009E465C">
        <w:t>process</w:t>
      </w:r>
      <w:proofErr w:type="spellEnd"/>
    </w:p>
    <w:p w14:paraId="72999816" w14:textId="77777777" w:rsidR="009E465C" w:rsidRPr="009E465C" w:rsidRDefault="009E465C" w:rsidP="007F7DA2">
      <w:pPr>
        <w:numPr>
          <w:ilvl w:val="1"/>
          <w:numId w:val="1"/>
        </w:numPr>
        <w:spacing w:after="0"/>
        <w:ind w:hanging="357"/>
      </w:pPr>
      <w:proofErr w:type="spellStart"/>
      <w:r w:rsidRPr="009E465C">
        <w:t>Service</w:t>
      </w:r>
      <w:proofErr w:type="spellEnd"/>
      <w:r w:rsidRPr="009E465C">
        <w:t xml:space="preserve"> re-establishment (ex. </w:t>
      </w:r>
      <w:proofErr w:type="spellStart"/>
      <w:r w:rsidRPr="009E465C">
        <w:t>after</w:t>
      </w:r>
      <w:proofErr w:type="spellEnd"/>
      <w:r w:rsidRPr="009E465C">
        <w:t xml:space="preserve"> </w:t>
      </w:r>
      <w:proofErr w:type="spellStart"/>
      <w:r w:rsidRPr="009E465C">
        <w:t>device</w:t>
      </w:r>
      <w:proofErr w:type="spellEnd"/>
      <w:r w:rsidRPr="009E465C">
        <w:t xml:space="preserve"> </w:t>
      </w:r>
      <w:proofErr w:type="spellStart"/>
      <w:r w:rsidRPr="009E465C">
        <w:t>is</w:t>
      </w:r>
      <w:proofErr w:type="spellEnd"/>
      <w:r w:rsidRPr="009E465C">
        <w:t xml:space="preserve"> </w:t>
      </w:r>
      <w:proofErr w:type="spellStart"/>
      <w:r w:rsidRPr="009E465C">
        <w:t>factory</w:t>
      </w:r>
      <w:proofErr w:type="spellEnd"/>
      <w:r w:rsidRPr="009E465C">
        <w:t xml:space="preserve">-reset, </w:t>
      </w:r>
      <w:proofErr w:type="spellStart"/>
      <w:r w:rsidRPr="009E465C">
        <w:t>exchanged</w:t>
      </w:r>
      <w:proofErr w:type="spellEnd"/>
      <w:r w:rsidRPr="009E465C">
        <w:t>)</w:t>
      </w:r>
    </w:p>
    <w:p w14:paraId="096C84CC" w14:textId="77777777" w:rsidR="009E465C" w:rsidRPr="009E465C" w:rsidRDefault="009E465C" w:rsidP="007F7DA2">
      <w:pPr>
        <w:numPr>
          <w:ilvl w:val="0"/>
          <w:numId w:val="1"/>
        </w:numPr>
        <w:spacing w:after="0"/>
        <w:ind w:hanging="357"/>
      </w:pPr>
      <w:proofErr w:type="spellStart"/>
      <w:r w:rsidRPr="009E465C">
        <w:t>Remote</w:t>
      </w:r>
      <w:proofErr w:type="spellEnd"/>
      <w:r w:rsidRPr="009E465C">
        <w:t xml:space="preserve"> </w:t>
      </w:r>
      <w:proofErr w:type="spellStart"/>
      <w:r w:rsidRPr="009E465C">
        <w:t>subscriber</w:t>
      </w:r>
      <w:proofErr w:type="spellEnd"/>
      <w:r w:rsidRPr="009E465C">
        <w:t xml:space="preserve"> support </w:t>
      </w:r>
    </w:p>
    <w:p w14:paraId="232F42E1" w14:textId="77777777" w:rsidR="009E465C" w:rsidRPr="009E465C" w:rsidRDefault="009E465C" w:rsidP="007F7DA2">
      <w:pPr>
        <w:numPr>
          <w:ilvl w:val="1"/>
          <w:numId w:val="1"/>
        </w:numPr>
        <w:spacing w:after="0"/>
        <w:ind w:hanging="357"/>
      </w:pPr>
      <w:proofErr w:type="spellStart"/>
      <w:r w:rsidRPr="009E465C">
        <w:t>Verification</w:t>
      </w:r>
      <w:proofErr w:type="spellEnd"/>
      <w:r w:rsidRPr="009E465C">
        <w:t xml:space="preserve"> </w:t>
      </w:r>
      <w:proofErr w:type="spellStart"/>
      <w:r w:rsidRPr="009E465C">
        <w:t>of</w:t>
      </w:r>
      <w:proofErr w:type="spellEnd"/>
      <w:r w:rsidRPr="009E465C">
        <w:t xml:space="preserve"> </w:t>
      </w:r>
      <w:proofErr w:type="spellStart"/>
      <w:r w:rsidRPr="009E465C">
        <w:t>the</w:t>
      </w:r>
      <w:proofErr w:type="spellEnd"/>
      <w:r w:rsidRPr="009E465C">
        <w:t xml:space="preserve"> </w:t>
      </w:r>
      <w:proofErr w:type="spellStart"/>
      <w:r w:rsidRPr="009E465C">
        <w:t>device</w:t>
      </w:r>
      <w:proofErr w:type="spellEnd"/>
      <w:r w:rsidRPr="009E465C">
        <w:t xml:space="preserve"> status and </w:t>
      </w:r>
      <w:proofErr w:type="spellStart"/>
      <w:r w:rsidRPr="009E465C">
        <w:t>functionality</w:t>
      </w:r>
      <w:proofErr w:type="spellEnd"/>
    </w:p>
    <w:p w14:paraId="67257120" w14:textId="77777777" w:rsidR="009E465C" w:rsidRPr="009E465C" w:rsidRDefault="009E465C" w:rsidP="007F7DA2">
      <w:pPr>
        <w:numPr>
          <w:ilvl w:val="1"/>
          <w:numId w:val="1"/>
        </w:numPr>
        <w:spacing w:after="0"/>
        <w:ind w:hanging="357"/>
      </w:pPr>
      <w:proofErr w:type="spellStart"/>
      <w:r w:rsidRPr="009E465C">
        <w:t>Manual</w:t>
      </w:r>
      <w:proofErr w:type="spellEnd"/>
      <w:r w:rsidRPr="009E465C">
        <w:t xml:space="preserve"> </w:t>
      </w:r>
      <w:proofErr w:type="spellStart"/>
      <w:r w:rsidRPr="009E465C">
        <w:t>reconfiguration</w:t>
      </w:r>
      <w:proofErr w:type="spellEnd"/>
    </w:p>
    <w:p w14:paraId="2271CC17" w14:textId="77777777" w:rsidR="009E465C" w:rsidRPr="009E465C" w:rsidRDefault="009E465C" w:rsidP="007F7DA2">
      <w:pPr>
        <w:numPr>
          <w:ilvl w:val="0"/>
          <w:numId w:val="1"/>
        </w:numPr>
        <w:spacing w:after="0"/>
        <w:ind w:hanging="357"/>
      </w:pPr>
      <w:r w:rsidRPr="009E465C">
        <w:t xml:space="preserve">Firmware and </w:t>
      </w:r>
      <w:proofErr w:type="spellStart"/>
      <w:r w:rsidRPr="009E465C">
        <w:t>configuration</w:t>
      </w:r>
      <w:proofErr w:type="spellEnd"/>
      <w:r w:rsidRPr="009E465C">
        <w:t xml:space="preserve"> management </w:t>
      </w:r>
    </w:p>
    <w:p w14:paraId="02AF64AD" w14:textId="77777777" w:rsidR="009E465C" w:rsidRPr="009E465C" w:rsidRDefault="009E465C" w:rsidP="007F7DA2">
      <w:pPr>
        <w:numPr>
          <w:ilvl w:val="1"/>
          <w:numId w:val="1"/>
        </w:numPr>
        <w:spacing w:after="0"/>
        <w:ind w:hanging="357"/>
      </w:pPr>
      <w:r w:rsidRPr="009E465C">
        <w:t>Firmware upgrade/</w:t>
      </w:r>
      <w:proofErr w:type="spellStart"/>
      <w:r w:rsidRPr="009E465C">
        <w:t>downgrade</w:t>
      </w:r>
      <w:proofErr w:type="spellEnd"/>
    </w:p>
    <w:p w14:paraId="1DB5FDEB" w14:textId="77777777" w:rsidR="009E465C" w:rsidRPr="009E465C" w:rsidRDefault="009E465C" w:rsidP="007F7DA2">
      <w:pPr>
        <w:numPr>
          <w:ilvl w:val="1"/>
          <w:numId w:val="1"/>
        </w:numPr>
        <w:spacing w:after="0"/>
        <w:ind w:hanging="357"/>
      </w:pPr>
      <w:proofErr w:type="spellStart"/>
      <w:r w:rsidRPr="009E465C">
        <w:t>Configuration</w:t>
      </w:r>
      <w:proofErr w:type="spellEnd"/>
      <w:r w:rsidRPr="009E465C">
        <w:t xml:space="preserve"> </w:t>
      </w:r>
      <w:proofErr w:type="spellStart"/>
      <w:r w:rsidRPr="009E465C">
        <w:t>backup</w:t>
      </w:r>
      <w:proofErr w:type="spellEnd"/>
      <w:r w:rsidRPr="009E465C">
        <w:t>/</w:t>
      </w:r>
      <w:proofErr w:type="spellStart"/>
      <w:r w:rsidRPr="009E465C">
        <w:t>restore</w:t>
      </w:r>
      <w:proofErr w:type="spellEnd"/>
    </w:p>
    <w:p w14:paraId="69DAD545" w14:textId="77777777" w:rsidR="009E465C" w:rsidRPr="009E465C" w:rsidRDefault="009E465C" w:rsidP="007F7DA2">
      <w:pPr>
        <w:numPr>
          <w:ilvl w:val="0"/>
          <w:numId w:val="1"/>
        </w:numPr>
        <w:spacing w:after="0"/>
        <w:ind w:hanging="357"/>
      </w:pPr>
      <w:proofErr w:type="spellStart"/>
      <w:r w:rsidRPr="009E465C">
        <w:t>Diagnostics</w:t>
      </w:r>
      <w:proofErr w:type="spellEnd"/>
      <w:r w:rsidRPr="009E465C">
        <w:t xml:space="preserve"> and monitoring </w:t>
      </w:r>
    </w:p>
    <w:p w14:paraId="0B34B20E" w14:textId="77777777" w:rsidR="009E465C" w:rsidRPr="009E465C" w:rsidRDefault="009E465C" w:rsidP="007F7DA2">
      <w:pPr>
        <w:numPr>
          <w:ilvl w:val="1"/>
          <w:numId w:val="1"/>
        </w:numPr>
        <w:spacing w:after="0"/>
        <w:ind w:hanging="357"/>
      </w:pPr>
      <w:proofErr w:type="spellStart"/>
      <w:r w:rsidRPr="009E465C">
        <w:t>Throughput</w:t>
      </w:r>
      <w:proofErr w:type="spellEnd"/>
      <w:r w:rsidRPr="009E465C">
        <w:t xml:space="preserve"> (TR-143) and </w:t>
      </w:r>
      <w:proofErr w:type="spellStart"/>
      <w:r w:rsidRPr="009E465C">
        <w:t>connectivity</w:t>
      </w:r>
      <w:proofErr w:type="spellEnd"/>
      <w:r w:rsidRPr="009E465C">
        <w:t xml:space="preserve"> </w:t>
      </w:r>
      <w:proofErr w:type="spellStart"/>
      <w:r w:rsidRPr="009E465C">
        <w:t>diagnostics</w:t>
      </w:r>
      <w:proofErr w:type="spellEnd"/>
    </w:p>
    <w:p w14:paraId="7F9F6B78" w14:textId="77777777" w:rsidR="009E465C" w:rsidRPr="009E465C" w:rsidRDefault="009E465C" w:rsidP="007F7DA2">
      <w:pPr>
        <w:numPr>
          <w:ilvl w:val="1"/>
          <w:numId w:val="1"/>
        </w:numPr>
        <w:spacing w:after="0"/>
        <w:ind w:hanging="357"/>
      </w:pPr>
      <w:proofErr w:type="spellStart"/>
      <w:r w:rsidRPr="009E465C">
        <w:t>Parameter</w:t>
      </w:r>
      <w:proofErr w:type="spellEnd"/>
      <w:r w:rsidRPr="009E465C">
        <w:t xml:space="preserve"> </w:t>
      </w:r>
      <w:proofErr w:type="spellStart"/>
      <w:r w:rsidRPr="009E465C">
        <w:t>value</w:t>
      </w:r>
      <w:proofErr w:type="spellEnd"/>
      <w:r w:rsidRPr="009E465C">
        <w:t xml:space="preserve"> </w:t>
      </w:r>
      <w:proofErr w:type="spellStart"/>
      <w:r w:rsidRPr="009E465C">
        <w:t>retrieval</w:t>
      </w:r>
      <w:proofErr w:type="spellEnd"/>
    </w:p>
    <w:p w14:paraId="21EAD720" w14:textId="77777777" w:rsidR="009E465C" w:rsidRPr="009E465C" w:rsidRDefault="009E465C" w:rsidP="007F7DA2">
      <w:pPr>
        <w:numPr>
          <w:ilvl w:val="1"/>
          <w:numId w:val="1"/>
        </w:numPr>
        <w:spacing w:after="0"/>
        <w:ind w:hanging="357"/>
      </w:pPr>
      <w:r w:rsidRPr="009E465C">
        <w:t xml:space="preserve">Log </w:t>
      </w:r>
      <w:proofErr w:type="spellStart"/>
      <w:r w:rsidRPr="009E465C">
        <w:t>file</w:t>
      </w:r>
      <w:proofErr w:type="spellEnd"/>
      <w:r w:rsidRPr="009E465C">
        <w:t xml:space="preserve"> </w:t>
      </w:r>
      <w:proofErr w:type="spellStart"/>
      <w:r w:rsidRPr="009E465C">
        <w:t>retrieval</w:t>
      </w:r>
      <w:proofErr w:type="spellEnd"/>
    </w:p>
    <w:p w14:paraId="2FD1DF2D" w14:textId="77777777" w:rsidR="009E465C" w:rsidRDefault="009E465C"/>
    <w:p w14:paraId="686EBF1E" w14:textId="05D4A00E" w:rsidR="009E465C" w:rsidRDefault="00487108">
      <w:r>
        <w:t xml:space="preserve">TR069 umí na dálku nakonfigurovat ONT.  K tomu se používá </w:t>
      </w:r>
      <w:r w:rsidR="007F7DA2">
        <w:t xml:space="preserve">  </w:t>
      </w:r>
      <w:proofErr w:type="spellStart"/>
      <w:r w:rsidR="007F7DA2">
        <w:t>iphost</w:t>
      </w:r>
      <w:proofErr w:type="spellEnd"/>
      <w:r w:rsidR="007F7DA2">
        <w:t xml:space="preserve">, to je nutno nakonfigurovat, ale netuším, co to </w:t>
      </w:r>
      <w:proofErr w:type="gramStart"/>
      <w:r w:rsidR="007F7DA2">
        <w:t>je .</w:t>
      </w:r>
      <w:proofErr w:type="gramEnd"/>
    </w:p>
    <w:p w14:paraId="00C31AF5" w14:textId="77777777" w:rsidR="004543F4" w:rsidRDefault="004543F4"/>
    <w:p w14:paraId="3A8BC096" w14:textId="77777777" w:rsidR="008A22C6" w:rsidRDefault="008A22C6"/>
    <w:p w14:paraId="1FAB8DAC" w14:textId="77777777" w:rsidR="006461F6" w:rsidRDefault="006461F6"/>
    <w:p w14:paraId="5A856472" w14:textId="77777777" w:rsidR="006461F6" w:rsidRDefault="006461F6"/>
    <w:p w14:paraId="2D06792F" w14:textId="77777777" w:rsidR="006461F6" w:rsidRDefault="006461F6"/>
    <w:p w14:paraId="4919CC51" w14:textId="1DFC42E9" w:rsidR="006461F6" w:rsidRPr="006461F6" w:rsidRDefault="006461F6">
      <w:pPr>
        <w:rPr>
          <w:b/>
          <w:bCs/>
          <w:sz w:val="36"/>
          <w:szCs w:val="36"/>
        </w:rPr>
      </w:pPr>
      <w:r w:rsidRPr="006461F6">
        <w:rPr>
          <w:b/>
          <w:bCs/>
          <w:sz w:val="36"/>
          <w:szCs w:val="36"/>
        </w:rPr>
        <w:t xml:space="preserve">Postup registrace ONU k OLT: </w:t>
      </w:r>
    </w:p>
    <w:p w14:paraId="4BECAA84" w14:textId="77777777" w:rsidR="006461F6" w:rsidRDefault="006461F6"/>
    <w:p w14:paraId="3017E784" w14:textId="77777777" w:rsidR="006461F6" w:rsidRDefault="006461F6" w:rsidP="006461F6"/>
    <w:p w14:paraId="2019800E" w14:textId="77777777" w:rsidR="006461F6" w:rsidRDefault="006461F6" w:rsidP="006461F6"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unconfigured</w:t>
      </w:r>
      <w:proofErr w:type="spellEnd"/>
      <w:r>
        <w:t xml:space="preserve"> ONU to go online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states</w:t>
      </w:r>
      <w:proofErr w:type="spellEnd"/>
      <w:r>
        <w:t>:</w:t>
      </w:r>
    </w:p>
    <w:p w14:paraId="0D526F68" w14:textId="77777777" w:rsidR="006461F6" w:rsidRDefault="006461F6" w:rsidP="006461F6"/>
    <w:p w14:paraId="2E88A5D9" w14:textId="421D81AF" w:rsidR="006461F6" w:rsidRDefault="006461F6" w:rsidP="006461F6">
      <w:r w:rsidRPr="006461F6">
        <w:rPr>
          <w:b/>
          <w:bCs/>
          <w:sz w:val="28"/>
          <w:szCs w:val="28"/>
        </w:rPr>
        <w:t>O1 Ini</w:t>
      </w:r>
      <w:proofErr w:type="spellStart"/>
      <w:r w:rsidRPr="006461F6">
        <w:rPr>
          <w:b/>
          <w:bCs/>
          <w:sz w:val="28"/>
          <w:szCs w:val="28"/>
        </w:rPr>
        <w:t>tial</w:t>
      </w:r>
      <w:proofErr w:type="spellEnd"/>
      <w:r w:rsidRPr="006461F6">
        <w:rPr>
          <w:b/>
          <w:bCs/>
          <w:sz w:val="28"/>
          <w:szCs w:val="28"/>
        </w:rPr>
        <w:t>:</w:t>
      </w:r>
      <w:r>
        <w:t xml:space="preserve"> </w:t>
      </w:r>
      <w:proofErr w:type="spellStart"/>
      <w:r>
        <w:t>the</w:t>
      </w:r>
      <w:proofErr w:type="spellEnd"/>
      <w:r>
        <w:t xml:space="preserve"> OLT </w:t>
      </w:r>
      <w:proofErr w:type="spellStart"/>
      <w:r>
        <w:t>sends</w:t>
      </w:r>
      <w:proofErr w:type="spellEnd"/>
      <w:r>
        <w:t xml:space="preserve"> a </w:t>
      </w:r>
      <w:proofErr w:type="spellStart"/>
      <w:r>
        <w:t>message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ONU to start </w:t>
      </w:r>
      <w:proofErr w:type="spellStart"/>
      <w:r>
        <w:t>the</w:t>
      </w:r>
      <w:proofErr w:type="spellEnd"/>
      <w:r>
        <w:t xml:space="preserve"> ONU, and </w:t>
      </w:r>
      <w:proofErr w:type="spellStart"/>
      <w:r>
        <w:t>the</w:t>
      </w:r>
      <w:proofErr w:type="spellEnd"/>
      <w:r>
        <w:t xml:space="preserve"> ONU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standby</w:t>
      </w:r>
      <w:proofErr w:type="spellEnd"/>
      <w:r>
        <w:t xml:space="preserve"> </w:t>
      </w:r>
      <w:proofErr w:type="spellStart"/>
      <w:r>
        <w:t>state</w:t>
      </w:r>
      <w:proofErr w:type="spellEnd"/>
      <w:r>
        <w:t>;</w:t>
      </w:r>
    </w:p>
    <w:p w14:paraId="4B4F5118" w14:textId="514E3372" w:rsidR="006461F6" w:rsidRDefault="006461F6" w:rsidP="006461F6">
      <w:r w:rsidRPr="006461F6">
        <w:rPr>
          <w:b/>
          <w:bCs/>
          <w:sz w:val="28"/>
          <w:szCs w:val="28"/>
        </w:rPr>
        <w:t xml:space="preserve">O2 </w:t>
      </w:r>
      <w:proofErr w:type="spellStart"/>
      <w:r w:rsidRPr="006461F6">
        <w:rPr>
          <w:b/>
          <w:bCs/>
          <w:sz w:val="28"/>
          <w:szCs w:val="28"/>
        </w:rPr>
        <w:t>Standby</w:t>
      </w:r>
      <w:proofErr w:type="spellEnd"/>
      <w:r w:rsidRPr="006461F6">
        <w:rPr>
          <w:b/>
          <w:bCs/>
          <w:sz w:val="28"/>
          <w:szCs w:val="28"/>
        </w:rPr>
        <w:t>:</w:t>
      </w:r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ONU </w:t>
      </w:r>
      <w:proofErr w:type="spellStart"/>
      <w:r>
        <w:t>extracts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delimiter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level, and </w:t>
      </w:r>
      <w:proofErr w:type="spellStart"/>
      <w:r>
        <w:t>pre-allocated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, and </w:t>
      </w:r>
      <w:proofErr w:type="spellStart"/>
      <w:r>
        <w:t>adjusts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configurations</w:t>
      </w:r>
      <w:proofErr w:type="spellEnd"/>
      <w:r>
        <w:t xml:space="preserve"> </w:t>
      </w:r>
      <w:proofErr w:type="spellStart"/>
      <w:r>
        <w:t>accordingly</w:t>
      </w:r>
      <w:proofErr w:type="spellEnd"/>
      <w:r>
        <w:t xml:space="preserve">, to support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exchanges</w:t>
      </w:r>
      <w:proofErr w:type="spellEnd"/>
      <w:r>
        <w:t>.</w:t>
      </w:r>
    </w:p>
    <w:p w14:paraId="3CE6E8B3" w14:textId="3E2FF81D" w:rsidR="006461F6" w:rsidRDefault="006461F6" w:rsidP="006461F6">
      <w:r w:rsidRPr="006461F6">
        <w:rPr>
          <w:b/>
          <w:bCs/>
          <w:sz w:val="28"/>
          <w:szCs w:val="28"/>
        </w:rPr>
        <w:t xml:space="preserve">O3 </w:t>
      </w:r>
      <w:proofErr w:type="spellStart"/>
      <w:r w:rsidRPr="006461F6">
        <w:rPr>
          <w:b/>
          <w:bCs/>
          <w:sz w:val="28"/>
          <w:szCs w:val="28"/>
        </w:rPr>
        <w:t>Serial</w:t>
      </w:r>
      <w:proofErr w:type="spellEnd"/>
      <w:r w:rsidRPr="006461F6">
        <w:rPr>
          <w:b/>
          <w:bCs/>
          <w:sz w:val="28"/>
          <w:szCs w:val="28"/>
        </w:rPr>
        <w:t xml:space="preserve"> </w:t>
      </w:r>
      <w:proofErr w:type="spellStart"/>
      <w:r w:rsidRPr="006461F6">
        <w:rPr>
          <w:b/>
          <w:bCs/>
          <w:sz w:val="28"/>
          <w:szCs w:val="28"/>
        </w:rPr>
        <w:t>number</w:t>
      </w:r>
      <w:proofErr w:type="spellEnd"/>
      <w:r w:rsidRPr="006461F6">
        <w:rPr>
          <w:b/>
          <w:bCs/>
          <w:sz w:val="28"/>
          <w:szCs w:val="28"/>
        </w:rPr>
        <w:t>:</w:t>
      </w:r>
      <w:r>
        <w:t xml:space="preserve"> </w:t>
      </w:r>
      <w:proofErr w:type="spellStart"/>
      <w:r>
        <w:t>The</w:t>
      </w:r>
      <w:proofErr w:type="spellEnd"/>
      <w:r>
        <w:t xml:space="preserve"> OLT </w:t>
      </w:r>
      <w:proofErr w:type="spellStart"/>
      <w:r>
        <w:t>sends</w:t>
      </w:r>
      <w:proofErr w:type="spellEnd"/>
      <w:r>
        <w:t xml:space="preserve"> a </w:t>
      </w:r>
      <w:proofErr w:type="spellStart"/>
      <w:r>
        <w:t>serial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(SN) </w:t>
      </w:r>
      <w:proofErr w:type="spellStart"/>
      <w:r>
        <w:t>request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ONU. </w:t>
      </w:r>
      <w:proofErr w:type="spellStart"/>
      <w:r>
        <w:t>The</w:t>
      </w:r>
      <w:proofErr w:type="spellEnd"/>
      <w:r>
        <w:t xml:space="preserve"> ONU </w:t>
      </w:r>
      <w:proofErr w:type="spellStart"/>
      <w:r>
        <w:t>sends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SN to </w:t>
      </w:r>
      <w:proofErr w:type="spellStart"/>
      <w:r>
        <w:t>the</w:t>
      </w:r>
      <w:proofErr w:type="spellEnd"/>
      <w:r>
        <w:t xml:space="preserve"> OLT.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ONU’s</w:t>
      </w:r>
      <w:proofErr w:type="spellEnd"/>
      <w:r>
        <w:t xml:space="preserve"> SN, </w:t>
      </w:r>
      <w:proofErr w:type="spellStart"/>
      <w:r>
        <w:t>the</w:t>
      </w:r>
      <w:proofErr w:type="spellEnd"/>
      <w:r>
        <w:t xml:space="preserve"> OLT </w:t>
      </w:r>
      <w:proofErr w:type="spellStart"/>
      <w:r>
        <w:t>allocates</w:t>
      </w:r>
      <w:proofErr w:type="spellEnd"/>
      <w:r>
        <w:t xml:space="preserve"> a </w:t>
      </w:r>
      <w:proofErr w:type="spellStart"/>
      <w:r>
        <w:t>temporary</w:t>
      </w:r>
      <w:proofErr w:type="spellEnd"/>
      <w:r>
        <w:t xml:space="preserve"> ONU-ID to </w:t>
      </w:r>
      <w:proofErr w:type="spellStart"/>
      <w:r>
        <w:t>the</w:t>
      </w:r>
      <w:proofErr w:type="spellEnd"/>
      <w:r>
        <w:t xml:space="preserve"> ONU.</w:t>
      </w:r>
    </w:p>
    <w:p w14:paraId="0179F2D9" w14:textId="10EA382A" w:rsidR="006461F6" w:rsidRDefault="006461F6" w:rsidP="006461F6">
      <w:r w:rsidRPr="006461F6">
        <w:rPr>
          <w:b/>
          <w:bCs/>
          <w:sz w:val="28"/>
          <w:szCs w:val="28"/>
        </w:rPr>
        <w:lastRenderedPageBreak/>
        <w:t xml:space="preserve">O4 </w:t>
      </w:r>
      <w:proofErr w:type="spellStart"/>
      <w:r w:rsidRPr="006461F6">
        <w:rPr>
          <w:b/>
          <w:bCs/>
          <w:sz w:val="28"/>
          <w:szCs w:val="28"/>
        </w:rPr>
        <w:t>Ranging</w:t>
      </w:r>
      <w:proofErr w:type="spellEnd"/>
      <w:r w:rsidRPr="006461F6">
        <w:rPr>
          <w:b/>
          <w:bCs/>
          <w:sz w:val="28"/>
          <w:szCs w:val="28"/>
        </w:rPr>
        <w:t>:</w:t>
      </w:r>
      <w:r>
        <w:t xml:space="preserve"> </w:t>
      </w:r>
      <w:proofErr w:type="spellStart"/>
      <w:r>
        <w:t>The</w:t>
      </w:r>
      <w:proofErr w:type="spellEnd"/>
      <w:r>
        <w:t xml:space="preserve"> OLT </w:t>
      </w:r>
      <w:proofErr w:type="spellStart"/>
      <w:r>
        <w:t>sends</w:t>
      </w:r>
      <w:proofErr w:type="spellEnd"/>
      <w:r>
        <w:t xml:space="preserve"> a </w:t>
      </w:r>
      <w:proofErr w:type="spellStart"/>
      <w:r>
        <w:t>ranging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ONU.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ranging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OLT, </w:t>
      </w:r>
      <w:proofErr w:type="spellStart"/>
      <w:r>
        <w:t>the</w:t>
      </w:r>
      <w:proofErr w:type="spellEnd"/>
      <w:r>
        <w:t xml:space="preserve"> ONU </w:t>
      </w:r>
      <w:proofErr w:type="spellStart"/>
      <w:r>
        <w:t>responds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carrying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SN and ONU-ID. </w:t>
      </w:r>
      <w:proofErr w:type="spellStart"/>
      <w:r>
        <w:t>The</w:t>
      </w:r>
      <w:proofErr w:type="spellEnd"/>
      <w:r>
        <w:t xml:space="preserve"> OLT </w:t>
      </w:r>
      <w:proofErr w:type="spellStart"/>
      <w:r>
        <w:t>calculates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and </w:t>
      </w:r>
      <w:proofErr w:type="spellStart"/>
      <w:r>
        <w:t>sends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ONU in a </w:t>
      </w:r>
      <w:proofErr w:type="spellStart"/>
      <w:r>
        <w:t>message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ONU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accordingly</w:t>
      </w:r>
      <w:proofErr w:type="spellEnd"/>
      <w:r>
        <w:t>.</w:t>
      </w:r>
    </w:p>
    <w:p w14:paraId="3E661DD0" w14:textId="7EAA2CDD" w:rsidR="006461F6" w:rsidRDefault="006461F6" w:rsidP="006461F6">
      <w:r w:rsidRPr="006461F6">
        <w:rPr>
          <w:b/>
          <w:bCs/>
          <w:sz w:val="28"/>
          <w:szCs w:val="28"/>
        </w:rPr>
        <w:t xml:space="preserve">O5 </w:t>
      </w:r>
      <w:proofErr w:type="spellStart"/>
      <w:r w:rsidRPr="006461F6">
        <w:rPr>
          <w:b/>
          <w:bCs/>
          <w:sz w:val="28"/>
          <w:szCs w:val="28"/>
        </w:rPr>
        <w:t>Operation</w:t>
      </w:r>
      <w:proofErr w:type="spellEnd"/>
      <w:r w:rsidRPr="006461F6">
        <w:rPr>
          <w:b/>
          <w:bCs/>
          <w:sz w:val="28"/>
          <w:szCs w:val="28"/>
        </w:rPr>
        <w:t>:</w:t>
      </w:r>
      <w:r>
        <w:t xml:space="preserve"> </w:t>
      </w:r>
      <w:proofErr w:type="spellStart"/>
      <w:r>
        <w:t>The</w:t>
      </w:r>
      <w:proofErr w:type="spellEnd"/>
      <w:r>
        <w:t xml:space="preserve"> OLT </w:t>
      </w:r>
      <w:proofErr w:type="spellStart"/>
      <w:r>
        <w:t>sends</w:t>
      </w:r>
      <w:proofErr w:type="spellEnd"/>
      <w:r>
        <w:t xml:space="preserve"> a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ONU. </w:t>
      </w:r>
      <w:proofErr w:type="spellStart"/>
      <w:r>
        <w:t>The</w:t>
      </w:r>
      <w:proofErr w:type="spellEnd"/>
      <w:r>
        <w:t xml:space="preserve"> ONU </w:t>
      </w:r>
      <w:proofErr w:type="spellStart"/>
      <w:r>
        <w:t>returns</w:t>
      </w:r>
      <w:proofErr w:type="spellEnd"/>
      <w:r>
        <w:t xml:space="preserve"> a </w:t>
      </w:r>
      <w:proofErr w:type="spellStart"/>
      <w:r>
        <w:t>password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OLT.</w:t>
      </w:r>
    </w:p>
    <w:p w14:paraId="6E928A21" w14:textId="77777777" w:rsidR="006461F6" w:rsidRDefault="006461F6" w:rsidP="006461F6"/>
    <w:p w14:paraId="06CA09EE" w14:textId="77777777" w:rsidR="006461F6" w:rsidRDefault="006461F6" w:rsidP="006461F6">
      <w:r>
        <w:t xml:space="preserve">    O6 </w:t>
      </w:r>
      <w:proofErr w:type="spellStart"/>
      <w:r>
        <w:t>Intermittent</w:t>
      </w:r>
      <w:proofErr w:type="spellEnd"/>
      <w:r>
        <w:t xml:space="preserve"> LODS </w:t>
      </w:r>
      <w:proofErr w:type="spellStart"/>
      <w:r>
        <w:t>state</w:t>
      </w:r>
      <w:proofErr w:type="spellEnd"/>
      <w:r>
        <w:t>.</w:t>
      </w:r>
    </w:p>
    <w:p w14:paraId="0FEB9F58" w14:textId="77777777" w:rsidR="006461F6" w:rsidRDefault="006461F6" w:rsidP="006461F6">
      <w:r>
        <w:t xml:space="preserve">    O7 </w:t>
      </w:r>
      <w:proofErr w:type="spellStart"/>
      <w:r>
        <w:t>Emergency</w:t>
      </w:r>
      <w:proofErr w:type="spellEnd"/>
      <w:r>
        <w:t xml:space="preserve"> Stop </w:t>
      </w:r>
      <w:proofErr w:type="spellStart"/>
      <w:r>
        <w:t>state</w:t>
      </w:r>
      <w:proofErr w:type="spellEnd"/>
      <w:r>
        <w:t>.</w:t>
      </w:r>
    </w:p>
    <w:p w14:paraId="5D4CA911" w14:textId="77777777" w:rsidR="006461F6" w:rsidRDefault="006461F6" w:rsidP="006461F6"/>
    <w:p w14:paraId="127E0994" w14:textId="77777777" w:rsidR="006461F6" w:rsidRDefault="006461F6"/>
    <w:sectPr w:rsidR="00646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B27AB"/>
    <w:multiLevelType w:val="multilevel"/>
    <w:tmpl w:val="FE7E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04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C3"/>
    <w:rsid w:val="00134EAB"/>
    <w:rsid w:val="001B6C31"/>
    <w:rsid w:val="00205F63"/>
    <w:rsid w:val="00223338"/>
    <w:rsid w:val="002C619B"/>
    <w:rsid w:val="003A33DE"/>
    <w:rsid w:val="004543F4"/>
    <w:rsid w:val="00487108"/>
    <w:rsid w:val="004C76FC"/>
    <w:rsid w:val="004D29DA"/>
    <w:rsid w:val="005205B0"/>
    <w:rsid w:val="005C3622"/>
    <w:rsid w:val="006461F6"/>
    <w:rsid w:val="00654BA2"/>
    <w:rsid w:val="00697BE8"/>
    <w:rsid w:val="006E72D4"/>
    <w:rsid w:val="00763F4B"/>
    <w:rsid w:val="007F7DA2"/>
    <w:rsid w:val="008A22C6"/>
    <w:rsid w:val="009B4C54"/>
    <w:rsid w:val="009B6826"/>
    <w:rsid w:val="009D6E68"/>
    <w:rsid w:val="009E465C"/>
    <w:rsid w:val="009E768F"/>
    <w:rsid w:val="00B06C78"/>
    <w:rsid w:val="00BC6712"/>
    <w:rsid w:val="00CF33A7"/>
    <w:rsid w:val="00F8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609C"/>
  <w15:chartTrackingRefBased/>
  <w15:docId w15:val="{BC1F7629-3484-435B-843E-73AD3897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43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4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adband-forum.org/pdfs/mr-246-1-0-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ozeas.sdb.cz/panska/3A/TS/vyuka/VoIP/IP_pakety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oadband-forum.org/pdfs/mr-246-1-0-0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8</Pages>
  <Words>1442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Kubalík Tomáš</dc:creator>
  <cp:keywords/>
  <dc:description/>
  <cp:lastModifiedBy>Kubalík Tomáš</cp:lastModifiedBy>
  <cp:revision>13</cp:revision>
  <dcterms:created xsi:type="dcterms:W3CDTF">2024-12-01T16:24:00Z</dcterms:created>
  <dcterms:modified xsi:type="dcterms:W3CDTF">2025-01-04T18:39:00Z</dcterms:modified>
</cp:coreProperties>
</file>